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3"/>
        <w:gridCol w:w="7630"/>
      </w:tblGrid>
      <w:tr w:rsidR="00D33C58" w:rsidRPr="00356960" w14:paraId="78AEC2BC" w14:textId="77777777" w:rsidTr="006D683C">
        <w:trPr>
          <w:cantSplit/>
          <w:trHeight w:val="361"/>
        </w:trPr>
        <w:tc>
          <w:tcPr>
            <w:tcW w:w="2723" w:type="dxa"/>
            <w:shd w:val="clear" w:color="auto" w:fill="auto"/>
            <w:vAlign w:val="center"/>
          </w:tcPr>
          <w:p w14:paraId="15DA117D" w14:textId="77777777" w:rsidR="00D33C58" w:rsidRPr="00356960" w:rsidRDefault="00D33C58" w:rsidP="00237406">
            <w:pPr>
              <w:pStyle w:val="ECVPersonalInfo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INFORMAZIONI PERSONALI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69DDAFD1" w14:textId="77777777" w:rsidR="00D33C58" w:rsidRPr="00356960" w:rsidRDefault="00816872" w:rsidP="00237406">
            <w:pPr>
              <w:pStyle w:val="ECVNameField"/>
              <w:rPr>
                <w:lang w:val="it-IT"/>
              </w:rPr>
            </w:pPr>
            <w:r>
              <w:rPr>
                <w:lang w:val="it-IT"/>
              </w:rPr>
              <w:t>Eugenia Kirilova Voukadinova</w:t>
            </w:r>
          </w:p>
        </w:tc>
      </w:tr>
      <w:tr w:rsidR="00D33C58" w:rsidRPr="00356960" w14:paraId="16AEF50C" w14:textId="77777777" w:rsidTr="006D683C">
        <w:trPr>
          <w:cantSplit/>
          <w:trHeight w:hRule="exact" w:val="241"/>
        </w:trPr>
        <w:tc>
          <w:tcPr>
            <w:tcW w:w="10353" w:type="dxa"/>
            <w:gridSpan w:val="2"/>
            <w:shd w:val="clear" w:color="auto" w:fill="auto"/>
          </w:tcPr>
          <w:p w14:paraId="63719005" w14:textId="77777777" w:rsidR="00D33C58" w:rsidRPr="00356960" w:rsidRDefault="00D33C58" w:rsidP="00237406">
            <w:pPr>
              <w:pStyle w:val="ECVComments"/>
              <w:rPr>
                <w:lang w:val="it-IT"/>
              </w:rPr>
            </w:pPr>
          </w:p>
        </w:tc>
      </w:tr>
      <w:tr w:rsidR="00D33C58" w:rsidRPr="00785C4F" w14:paraId="58EAAAB3" w14:textId="77777777" w:rsidTr="006D683C">
        <w:trPr>
          <w:cantSplit/>
          <w:trHeight w:val="361"/>
        </w:trPr>
        <w:tc>
          <w:tcPr>
            <w:tcW w:w="2723" w:type="dxa"/>
            <w:vMerge w:val="restart"/>
            <w:shd w:val="clear" w:color="auto" w:fill="auto"/>
          </w:tcPr>
          <w:p w14:paraId="50FB900B" w14:textId="77777777" w:rsidR="00D33C58" w:rsidRPr="00356960" w:rsidRDefault="00D33C58" w:rsidP="00237406">
            <w:pPr>
              <w:pStyle w:val="ECVLeftHeading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114AFCA" wp14:editId="2FBCCEB3">
                  <wp:extent cx="1066800" cy="142240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33" cy="1422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960">
              <w:rPr>
                <w:lang w:val="it-IT"/>
              </w:rPr>
              <w:t xml:space="preserve"> </w:t>
            </w:r>
          </w:p>
        </w:tc>
        <w:tc>
          <w:tcPr>
            <w:tcW w:w="7629" w:type="dxa"/>
            <w:shd w:val="clear" w:color="auto" w:fill="auto"/>
          </w:tcPr>
          <w:p w14:paraId="5DD1E929" w14:textId="77777777" w:rsidR="00D33C58" w:rsidRPr="00356960" w:rsidRDefault="00D33C58" w:rsidP="00816872">
            <w:pPr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02032CDA" wp14:editId="4EDC5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6960">
              <w:rPr>
                <w:lang w:val="it-IT"/>
              </w:rPr>
              <w:t xml:space="preserve"> </w:t>
            </w:r>
            <w:r w:rsidR="00816872">
              <w:rPr>
                <w:lang w:val="it-IT"/>
              </w:rPr>
              <w:t xml:space="preserve">Via Antonio </w:t>
            </w:r>
            <w:r w:rsidR="006D683C">
              <w:rPr>
                <w:lang w:val="it-IT"/>
              </w:rPr>
              <w:t>Vivaldi</w:t>
            </w:r>
            <w:r w:rsidR="00816872">
              <w:rPr>
                <w:lang w:val="it-IT"/>
              </w:rPr>
              <w:t xml:space="preserve">, </w:t>
            </w:r>
            <w:r w:rsidR="006D683C">
              <w:rPr>
                <w:lang w:val="it-IT"/>
              </w:rPr>
              <w:t>9</w:t>
            </w:r>
            <w:r w:rsidR="00816872">
              <w:rPr>
                <w:lang w:val="it-IT"/>
              </w:rPr>
              <w:t xml:space="preserve"> – 001</w:t>
            </w:r>
            <w:r w:rsidR="006D683C">
              <w:rPr>
                <w:lang w:val="it-IT"/>
              </w:rPr>
              <w:t>99</w:t>
            </w:r>
            <w:r w:rsidR="00816872">
              <w:rPr>
                <w:lang w:val="it-IT"/>
              </w:rPr>
              <w:t xml:space="preserve"> Roma - Italia</w:t>
            </w:r>
            <w:r w:rsidRPr="00356960">
              <w:rPr>
                <w:lang w:val="it-IT"/>
              </w:rPr>
              <w:t xml:space="preserve"> </w:t>
            </w:r>
          </w:p>
        </w:tc>
      </w:tr>
      <w:tr w:rsidR="00D33C58" w:rsidRPr="00816872" w14:paraId="595A7121" w14:textId="77777777" w:rsidTr="006D683C">
        <w:trPr>
          <w:cantSplit/>
          <w:trHeight w:val="361"/>
        </w:trPr>
        <w:tc>
          <w:tcPr>
            <w:tcW w:w="2723" w:type="dxa"/>
            <w:vMerge/>
            <w:shd w:val="clear" w:color="auto" w:fill="auto"/>
          </w:tcPr>
          <w:p w14:paraId="3DA388F1" w14:textId="77777777" w:rsidR="00D33C58" w:rsidRPr="00356960" w:rsidRDefault="00D33C58" w:rsidP="00237406">
            <w:pPr>
              <w:rPr>
                <w:lang w:val="it-IT"/>
              </w:rPr>
            </w:pPr>
          </w:p>
        </w:tc>
        <w:tc>
          <w:tcPr>
            <w:tcW w:w="7629" w:type="dxa"/>
            <w:shd w:val="clear" w:color="auto" w:fill="auto"/>
          </w:tcPr>
          <w:p w14:paraId="45C95F51" w14:textId="77777777" w:rsidR="00D33C58" w:rsidRPr="00356960" w:rsidRDefault="00D33C58" w:rsidP="00816872">
            <w:pPr>
              <w:tabs>
                <w:tab w:val="right" w:pos="8218"/>
              </w:tabs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75FCB0C0" wp14:editId="7A15B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6960">
              <w:rPr>
                <w:lang w:val="it-IT"/>
              </w:rPr>
              <w:t xml:space="preserve">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2E53DEFE" wp14:editId="629E7DAE">
                  <wp:extent cx="123825" cy="1333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960">
              <w:rPr>
                <w:lang w:val="it-IT"/>
              </w:rPr>
              <w:t xml:space="preserve"> </w:t>
            </w:r>
            <w:r w:rsidR="00816872">
              <w:rPr>
                <w:rStyle w:val="ECVContactDetails"/>
                <w:lang w:val="it-IT"/>
              </w:rPr>
              <w:t>3489102532</w:t>
            </w:r>
            <w:r w:rsidRPr="00356960">
              <w:rPr>
                <w:rStyle w:val="ECVContactDetails"/>
                <w:lang w:val="it-IT"/>
              </w:rPr>
              <w:t xml:space="preserve">    </w:t>
            </w:r>
            <w:r w:rsidRPr="00356960">
              <w:rPr>
                <w:lang w:val="it-IT"/>
              </w:rPr>
              <w:t xml:space="preserve">   </w:t>
            </w:r>
          </w:p>
        </w:tc>
      </w:tr>
      <w:tr w:rsidR="00D33C58" w:rsidRPr="00B65F54" w14:paraId="16FB940C" w14:textId="77777777" w:rsidTr="006D683C">
        <w:trPr>
          <w:cantSplit/>
          <w:trHeight w:val="361"/>
        </w:trPr>
        <w:tc>
          <w:tcPr>
            <w:tcW w:w="2723" w:type="dxa"/>
            <w:vMerge/>
            <w:shd w:val="clear" w:color="auto" w:fill="auto"/>
          </w:tcPr>
          <w:p w14:paraId="7DB2DC7F" w14:textId="77777777" w:rsidR="00D33C58" w:rsidRPr="00356960" w:rsidRDefault="00D33C58" w:rsidP="00237406">
            <w:pPr>
              <w:rPr>
                <w:lang w:val="it-IT"/>
              </w:rPr>
            </w:pPr>
          </w:p>
        </w:tc>
        <w:tc>
          <w:tcPr>
            <w:tcW w:w="7629" w:type="dxa"/>
            <w:shd w:val="clear" w:color="auto" w:fill="auto"/>
            <w:vAlign w:val="center"/>
          </w:tcPr>
          <w:p w14:paraId="51C1E85A" w14:textId="77777777" w:rsidR="00B65F54" w:rsidRPr="00B65F54" w:rsidRDefault="00D33C58" w:rsidP="00D9418C"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75485A05" wp14:editId="73B25B8A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-8255</wp:posOffset>
                  </wp:positionV>
                  <wp:extent cx="126365" cy="144145"/>
                  <wp:effectExtent l="19050" t="0" r="6985" b="0"/>
                  <wp:wrapSquare wrapText="bothSides"/>
                  <wp:docPr id="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5F54">
              <w:t xml:space="preserve"> </w:t>
            </w:r>
            <w:hyperlink r:id="rId12" w:history="1">
              <w:r w:rsidR="00B65F54" w:rsidRPr="00B65F54">
                <w:rPr>
                  <w:rStyle w:val="Collegamentoipertestuale"/>
                </w:rPr>
                <w:t>eugenia_it@hotmail.it</w:t>
              </w:r>
            </w:hyperlink>
            <w:r w:rsidR="00B65F54" w:rsidRPr="00B65F54">
              <w:t xml:space="preserve">  </w:t>
            </w:r>
            <w:r w:rsidR="00B65F54" w:rsidRPr="00B65F54">
              <w:rPr>
                <w:noProof/>
                <w:lang w:eastAsia="it-IT" w:bidi="ar-SA"/>
              </w:rPr>
              <w:t>PEC: ek</w:t>
            </w:r>
            <w:r w:rsidR="00B65F54">
              <w:rPr>
                <w:noProof/>
                <w:lang w:eastAsia="it-IT" w:bidi="ar-SA"/>
              </w:rPr>
              <w:t>v@pec.it</w:t>
            </w:r>
          </w:p>
        </w:tc>
      </w:tr>
      <w:tr w:rsidR="00D33C58" w:rsidRPr="00B65F54" w14:paraId="26217FE4" w14:textId="77777777" w:rsidTr="006D683C">
        <w:trPr>
          <w:cantSplit/>
          <w:trHeight w:val="361"/>
        </w:trPr>
        <w:tc>
          <w:tcPr>
            <w:tcW w:w="2723" w:type="dxa"/>
            <w:vMerge/>
            <w:shd w:val="clear" w:color="auto" w:fill="auto"/>
          </w:tcPr>
          <w:p w14:paraId="4C6B518C" w14:textId="77777777" w:rsidR="00D33C58" w:rsidRPr="00B65F54" w:rsidRDefault="00D33C58" w:rsidP="00237406"/>
        </w:tc>
        <w:tc>
          <w:tcPr>
            <w:tcW w:w="7629" w:type="dxa"/>
            <w:shd w:val="clear" w:color="auto" w:fill="auto"/>
          </w:tcPr>
          <w:p w14:paraId="4C2442BF" w14:textId="77777777" w:rsidR="00D33C58" w:rsidRPr="00B65F54" w:rsidRDefault="00D33C58" w:rsidP="00237406"/>
        </w:tc>
      </w:tr>
      <w:tr w:rsidR="00D33C58" w:rsidRPr="00B65F54" w14:paraId="1508BE27" w14:textId="77777777" w:rsidTr="006D683C">
        <w:trPr>
          <w:cantSplit/>
          <w:trHeight w:val="361"/>
        </w:trPr>
        <w:tc>
          <w:tcPr>
            <w:tcW w:w="2723" w:type="dxa"/>
            <w:vMerge/>
            <w:shd w:val="clear" w:color="auto" w:fill="auto"/>
          </w:tcPr>
          <w:p w14:paraId="6E3413E2" w14:textId="77777777" w:rsidR="00D33C58" w:rsidRPr="00B65F54" w:rsidRDefault="00D33C58" w:rsidP="00237406"/>
        </w:tc>
        <w:tc>
          <w:tcPr>
            <w:tcW w:w="7629" w:type="dxa"/>
            <w:shd w:val="clear" w:color="auto" w:fill="auto"/>
          </w:tcPr>
          <w:p w14:paraId="5EEBBEEF" w14:textId="77777777" w:rsidR="00D33C58" w:rsidRPr="00B65F54" w:rsidRDefault="00D33C58" w:rsidP="00237406"/>
        </w:tc>
      </w:tr>
      <w:tr w:rsidR="00D33C58" w:rsidRPr="00785C4F" w14:paraId="6F23E36A" w14:textId="77777777" w:rsidTr="006D683C">
        <w:trPr>
          <w:cantSplit/>
          <w:trHeight w:val="422"/>
        </w:trPr>
        <w:tc>
          <w:tcPr>
            <w:tcW w:w="2723" w:type="dxa"/>
            <w:vMerge/>
            <w:shd w:val="clear" w:color="auto" w:fill="auto"/>
          </w:tcPr>
          <w:p w14:paraId="0B73A428" w14:textId="77777777" w:rsidR="00D33C58" w:rsidRPr="00B65F54" w:rsidRDefault="00D33C58" w:rsidP="00237406"/>
        </w:tc>
        <w:tc>
          <w:tcPr>
            <w:tcW w:w="7629" w:type="dxa"/>
            <w:shd w:val="clear" w:color="auto" w:fill="auto"/>
            <w:vAlign w:val="center"/>
          </w:tcPr>
          <w:p w14:paraId="6E6D38AB" w14:textId="6AC7C42D" w:rsidR="00D33C58" w:rsidRPr="00356960" w:rsidRDefault="00D33C58" w:rsidP="00816872">
            <w:pPr>
              <w:pStyle w:val="ECVGenderRow"/>
              <w:rPr>
                <w:lang w:val="it-IT"/>
              </w:rPr>
            </w:pPr>
            <w:r w:rsidRPr="00356960">
              <w:rPr>
                <w:rStyle w:val="ECVHeadingContactDetails"/>
                <w:lang w:val="it-IT"/>
              </w:rPr>
              <w:t>Sesso</w:t>
            </w:r>
            <w:r w:rsidRPr="00356960">
              <w:rPr>
                <w:lang w:val="it-IT"/>
              </w:rPr>
              <w:t xml:space="preserve"> </w:t>
            </w:r>
            <w:r w:rsidR="006D683C">
              <w:rPr>
                <w:rStyle w:val="ECVContactDetails"/>
                <w:lang w:val="it-IT"/>
              </w:rPr>
              <w:t>F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Data di nascita</w:t>
            </w:r>
            <w:r w:rsidRPr="00356960">
              <w:rPr>
                <w:lang w:val="it-IT"/>
              </w:rPr>
              <w:t xml:space="preserve"> </w:t>
            </w:r>
            <w:r w:rsidR="00816872">
              <w:rPr>
                <w:rStyle w:val="ECVContactDetails"/>
                <w:lang w:val="it-IT"/>
              </w:rPr>
              <w:t>24</w:t>
            </w:r>
            <w:r w:rsidRPr="00356960">
              <w:rPr>
                <w:rStyle w:val="ECVContactDetails"/>
                <w:lang w:val="it-IT"/>
              </w:rPr>
              <w:t>/</w:t>
            </w:r>
            <w:r w:rsidR="00816872">
              <w:rPr>
                <w:rStyle w:val="ECVContactDetails"/>
                <w:lang w:val="it-IT"/>
              </w:rPr>
              <w:t>12</w:t>
            </w:r>
            <w:r w:rsidRPr="00356960">
              <w:rPr>
                <w:rStyle w:val="ECVContactDetails"/>
                <w:lang w:val="it-IT"/>
              </w:rPr>
              <w:t>/</w:t>
            </w:r>
            <w:r w:rsidR="00816872">
              <w:rPr>
                <w:rStyle w:val="ECVContactDetails"/>
                <w:lang w:val="it-IT"/>
              </w:rPr>
              <w:t>1966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Nazionalità</w:t>
            </w:r>
            <w:r w:rsidRPr="00356960">
              <w:rPr>
                <w:lang w:val="it-IT"/>
              </w:rPr>
              <w:t xml:space="preserve"> </w:t>
            </w:r>
            <w:r w:rsidR="00B65F54">
              <w:rPr>
                <w:rStyle w:val="ECVContactDetails"/>
                <w:lang w:val="it-IT"/>
              </w:rPr>
              <w:t xml:space="preserve"> Itali</w:t>
            </w:r>
            <w:r w:rsidR="0099108C">
              <w:rPr>
                <w:rStyle w:val="ECVContactDetails"/>
                <w:lang w:val="it-IT"/>
              </w:rPr>
              <w:t>ana</w:t>
            </w:r>
          </w:p>
        </w:tc>
      </w:tr>
    </w:tbl>
    <w:p w14:paraId="4ED85DE8" w14:textId="77777777" w:rsidR="00D33C58" w:rsidRPr="00356960" w:rsidRDefault="00D33C58" w:rsidP="00D33C58">
      <w:pPr>
        <w:pStyle w:val="ECVText"/>
        <w:rPr>
          <w:lang w:val="it-IT"/>
        </w:rPr>
      </w:pPr>
    </w:p>
    <w:p w14:paraId="5D97659F" w14:textId="77777777" w:rsidR="00D33C58" w:rsidRPr="00356960" w:rsidRDefault="00D33C58" w:rsidP="00D33C58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33C58" w:rsidRPr="00356960" w14:paraId="23493327" w14:textId="77777777" w:rsidTr="00237406">
        <w:trPr>
          <w:trHeight w:val="170"/>
        </w:trPr>
        <w:tc>
          <w:tcPr>
            <w:tcW w:w="2835" w:type="dxa"/>
            <w:shd w:val="clear" w:color="auto" w:fill="auto"/>
          </w:tcPr>
          <w:p w14:paraId="14226486" w14:textId="77777777" w:rsidR="00D33C58" w:rsidRPr="00356960" w:rsidRDefault="00D33C58" w:rsidP="00237406">
            <w:pPr>
              <w:pStyle w:val="ECVLeftHeading"/>
              <w:rPr>
                <w:lang w:val="it-IT"/>
              </w:rPr>
            </w:pPr>
            <w:r w:rsidRPr="00356960">
              <w:rPr>
                <w:caps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6772167" w14:textId="77777777" w:rsidR="00D33C58" w:rsidRPr="00356960" w:rsidRDefault="00D33C58" w:rsidP="00237406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C6EA25D" wp14:editId="5B578C8C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960">
              <w:rPr>
                <w:lang w:val="it-IT"/>
              </w:rPr>
              <w:t xml:space="preserve"> </w:t>
            </w:r>
          </w:p>
        </w:tc>
      </w:tr>
    </w:tbl>
    <w:p w14:paraId="4A3C24A0" w14:textId="02ECC58C" w:rsidR="00E15AE1" w:rsidRPr="00384B82" w:rsidRDefault="00384B82" w:rsidP="00E15AE1">
      <w:pPr>
        <w:pStyle w:val="ECVComments"/>
        <w:rPr>
          <w:rFonts w:cs="Arial"/>
          <w:color w:val="202124"/>
          <w:szCs w:val="16"/>
          <w:shd w:val="clear" w:color="auto" w:fill="FFFFFF"/>
          <w:lang w:val="it-IT"/>
        </w:rPr>
      </w:pPr>
      <w:r>
        <w:rPr>
          <w:szCs w:val="16"/>
          <w:lang w:val="it-IT"/>
        </w:rPr>
        <w:br/>
      </w:r>
      <w:r w:rsidRPr="00384B82">
        <w:rPr>
          <w:szCs w:val="16"/>
          <w:lang w:val="it-IT"/>
        </w:rPr>
        <w:t>Prestazione</w:t>
      </w:r>
      <w:r>
        <w:rPr>
          <w:lang w:val="it-IT"/>
        </w:rPr>
        <w:t xml:space="preserve"> professionale sanitaria, in qualità di medico di medicina fisica e riabilitativa</w:t>
      </w:r>
      <w:r w:rsidR="00785C4F">
        <w:rPr>
          <w:lang w:val="it-IT"/>
        </w:rPr>
        <w:t xml:space="preserve"> e di medico di reparto</w:t>
      </w:r>
      <w:r>
        <w:rPr>
          <w:lang w:val="it-IT"/>
        </w:rPr>
        <w:t xml:space="preserve">, presso la </w:t>
      </w:r>
      <w:r w:rsidRPr="00384B82">
        <w:rPr>
          <w:rFonts w:cs="Arial"/>
          <w:color w:val="202124"/>
          <w:szCs w:val="16"/>
          <w:shd w:val="clear" w:color="auto" w:fill="FFFFFF"/>
          <w:lang w:val="it-IT"/>
        </w:rPr>
        <w:t>Casa di Cura Roma INI-VILLA DANTE</w:t>
      </w:r>
      <w:r>
        <w:rPr>
          <w:rFonts w:cs="Arial"/>
          <w:color w:val="202124"/>
          <w:szCs w:val="16"/>
          <w:shd w:val="clear" w:color="auto" w:fill="FFFFFF"/>
          <w:lang w:val="it-IT"/>
        </w:rPr>
        <w:t xml:space="preserve"> (dal 202</w:t>
      </w:r>
      <w:r w:rsidR="00856841">
        <w:rPr>
          <w:rFonts w:cs="Arial"/>
          <w:color w:val="202124"/>
          <w:szCs w:val="16"/>
          <w:shd w:val="clear" w:color="auto" w:fill="FFFFFF"/>
          <w:lang w:val="it-IT"/>
        </w:rPr>
        <w:t>0</w:t>
      </w:r>
      <w:r>
        <w:rPr>
          <w:rFonts w:cs="Arial"/>
          <w:color w:val="202124"/>
          <w:szCs w:val="16"/>
          <w:shd w:val="clear" w:color="auto" w:fill="FFFFFF"/>
          <w:lang w:val="it-IT"/>
        </w:rPr>
        <w:t xml:space="preserve"> ad oggi).</w:t>
      </w:r>
      <w:r>
        <w:rPr>
          <w:rFonts w:cs="Arial"/>
          <w:color w:val="202124"/>
          <w:szCs w:val="16"/>
          <w:shd w:val="clear" w:color="auto" w:fill="FFFFFF"/>
          <w:lang w:val="it-IT"/>
        </w:rPr>
        <w:br/>
      </w:r>
      <w:r>
        <w:rPr>
          <w:rFonts w:cs="Arial"/>
          <w:color w:val="202124"/>
          <w:szCs w:val="16"/>
          <w:shd w:val="clear" w:color="auto" w:fill="FFFFFF"/>
          <w:lang w:val="it-IT"/>
        </w:rPr>
        <w:br/>
      </w:r>
      <w:r w:rsidR="00E15AE1" w:rsidRPr="00384B82">
        <w:rPr>
          <w:szCs w:val="16"/>
          <w:lang w:val="it-IT"/>
        </w:rPr>
        <w:t>Prestazione</w:t>
      </w:r>
      <w:r w:rsidR="00E15AE1">
        <w:rPr>
          <w:lang w:val="it-IT"/>
        </w:rPr>
        <w:t xml:space="preserve"> professionale sanitaria, in qualità di responsabile</w:t>
      </w:r>
      <w:r w:rsidR="00B65F54">
        <w:rPr>
          <w:lang w:val="it-IT"/>
        </w:rPr>
        <w:t xml:space="preserve"> medico</w:t>
      </w:r>
      <w:r w:rsidR="00F26E61">
        <w:rPr>
          <w:lang w:val="it-IT"/>
        </w:rPr>
        <w:t xml:space="preserve"> di medicina fisica e riabilitativa</w:t>
      </w:r>
      <w:r w:rsidR="00E15AE1">
        <w:rPr>
          <w:lang w:val="it-IT"/>
        </w:rPr>
        <w:t>, presso i sottoelencati centri di riabilitazione (dal 2002 ad oggi):</w:t>
      </w:r>
    </w:p>
    <w:p w14:paraId="0055F694" w14:textId="77777777" w:rsidR="00E15AE1" w:rsidRDefault="00514107" w:rsidP="00E15AE1">
      <w:pPr>
        <w:pStyle w:val="ECVComments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Centro </w:t>
      </w:r>
      <w:r w:rsidR="00E15AE1">
        <w:rPr>
          <w:lang w:val="it-IT"/>
        </w:rPr>
        <w:t>medico</w:t>
      </w:r>
      <w:r>
        <w:rPr>
          <w:lang w:val="it-IT"/>
        </w:rPr>
        <w:t xml:space="preserve"> polispecialistico</w:t>
      </w:r>
      <w:r w:rsidR="00E15AE1">
        <w:rPr>
          <w:lang w:val="it-IT"/>
        </w:rPr>
        <w:t xml:space="preserve"> SANEM (convenzionato con la ASL)</w:t>
      </w:r>
      <w:r>
        <w:rPr>
          <w:lang w:val="it-IT"/>
        </w:rPr>
        <w:t>, via Nemorense 27/31 Roma</w:t>
      </w:r>
    </w:p>
    <w:p w14:paraId="7CE1472E" w14:textId="77777777" w:rsidR="00E15AE1" w:rsidRDefault="00E15AE1" w:rsidP="00E15AE1">
      <w:pPr>
        <w:pStyle w:val="ECVComments"/>
        <w:numPr>
          <w:ilvl w:val="0"/>
          <w:numId w:val="2"/>
        </w:numPr>
        <w:rPr>
          <w:lang w:val="it-IT"/>
        </w:rPr>
      </w:pPr>
      <w:r>
        <w:rPr>
          <w:lang w:val="it-IT"/>
        </w:rPr>
        <w:t>Laboratorio Analisi Cliniche Delle Valli</w:t>
      </w:r>
      <w:r w:rsidR="00514107">
        <w:rPr>
          <w:lang w:val="it-IT"/>
        </w:rPr>
        <w:t xml:space="preserve"> (convenzionato con la ASL), Largo Val Sabbia Roma</w:t>
      </w:r>
    </w:p>
    <w:p w14:paraId="6974B17C" w14:textId="77777777" w:rsidR="00E15AE1" w:rsidRDefault="00E15AE1" w:rsidP="00E15AE1">
      <w:pPr>
        <w:pStyle w:val="ECVComments"/>
        <w:numPr>
          <w:ilvl w:val="0"/>
          <w:numId w:val="2"/>
        </w:numPr>
        <w:rPr>
          <w:lang w:val="it-IT"/>
        </w:rPr>
      </w:pPr>
      <w:r>
        <w:rPr>
          <w:lang w:val="it-IT"/>
        </w:rPr>
        <w:t>Studio Medical House</w:t>
      </w:r>
      <w:r w:rsidR="00514107">
        <w:rPr>
          <w:lang w:val="it-IT"/>
        </w:rPr>
        <w:t xml:space="preserve"> (convenzionato con la ASL), Via Pastrone 41 Roma</w:t>
      </w:r>
    </w:p>
    <w:p w14:paraId="3CC9E15A" w14:textId="77777777" w:rsidR="00E15AE1" w:rsidRDefault="00E15AE1" w:rsidP="00E15AE1">
      <w:pPr>
        <w:pStyle w:val="ECVComments"/>
        <w:numPr>
          <w:ilvl w:val="0"/>
          <w:numId w:val="2"/>
        </w:numPr>
        <w:rPr>
          <w:lang w:val="it-IT"/>
        </w:rPr>
      </w:pPr>
      <w:r>
        <w:rPr>
          <w:lang w:val="it-IT"/>
        </w:rPr>
        <w:t>Studio medico Serenissima</w:t>
      </w:r>
      <w:r w:rsidR="00514107">
        <w:rPr>
          <w:lang w:val="it-IT"/>
        </w:rPr>
        <w:t>, Fisiokinesiterapia e diagnostica specialistica (convenzionato con la ASL), Via Pisino 133 Roma</w:t>
      </w:r>
    </w:p>
    <w:p w14:paraId="27D7047A" w14:textId="77777777" w:rsidR="00F26E61" w:rsidRDefault="00F26E61" w:rsidP="00F26E61">
      <w:pPr>
        <w:pStyle w:val="ECVComments"/>
        <w:ind w:left="360"/>
        <w:rPr>
          <w:lang w:val="it-IT"/>
        </w:rPr>
      </w:pPr>
      <w:r>
        <w:rPr>
          <w:lang w:val="it-IT"/>
        </w:rPr>
        <w:t>I quattro centri di riabilitazione da giugno 2019 fanno parte del gruppo Korian.</w:t>
      </w:r>
    </w:p>
    <w:p w14:paraId="7ED37A6F" w14:textId="77777777" w:rsidR="00D33C58" w:rsidRDefault="00456615" w:rsidP="00D33C58">
      <w:pPr>
        <w:pStyle w:val="ECVComments"/>
        <w:rPr>
          <w:lang w:val="it-IT"/>
        </w:rPr>
      </w:pPr>
      <w:r>
        <w:rPr>
          <w:lang w:val="it-IT"/>
        </w:rPr>
        <w:t>Centro medico specialistico Bioroma. Responsabile dei prelievi svolti anche, su richiesta, presso l’Ospedale Israelitico sull’Isola Tiberina. Dal 2008 a</w:t>
      </w:r>
      <w:r w:rsidR="00A32597">
        <w:rPr>
          <w:lang w:val="it-IT"/>
        </w:rPr>
        <w:t>l 2012</w:t>
      </w:r>
      <w:r>
        <w:rPr>
          <w:lang w:val="it-IT"/>
        </w:rPr>
        <w:t>.</w:t>
      </w:r>
    </w:p>
    <w:p w14:paraId="120CE46C" w14:textId="77777777" w:rsidR="00456615" w:rsidRDefault="00456615" w:rsidP="00E543B6">
      <w:pPr>
        <w:pStyle w:val="ECVComments"/>
        <w:jc w:val="both"/>
        <w:rPr>
          <w:lang w:val="it-IT"/>
        </w:rPr>
      </w:pPr>
      <w:r>
        <w:rPr>
          <w:lang w:val="it-IT"/>
        </w:rPr>
        <w:t>Organizzazione “Corso avanzato di Difesa Sanitaria Civile NBCR (Nuclear, Biological and Chemical Risks) presso Base NATO di Bagnoli</w:t>
      </w:r>
      <w:r w:rsidR="00A32597">
        <w:rPr>
          <w:lang w:val="it-IT"/>
        </w:rPr>
        <w:t xml:space="preserve"> per Dirigenti e Supervisori in collaborazione con il CNR di Napoli, l’Università degli Studi Partenope ed il 118 Campania</w:t>
      </w:r>
      <w:r>
        <w:rPr>
          <w:lang w:val="it-IT"/>
        </w:rPr>
        <w:t xml:space="preserve">. </w:t>
      </w:r>
      <w:r w:rsidR="003772D6">
        <w:rPr>
          <w:lang w:val="it-IT"/>
        </w:rPr>
        <w:t xml:space="preserve">In quanto docente del suddetto corso ho ricevuto un attestato della NATO per il lavoro svolto. </w:t>
      </w:r>
      <w:r>
        <w:rPr>
          <w:lang w:val="it-IT"/>
        </w:rPr>
        <w:t>Maggio 2008</w:t>
      </w:r>
    </w:p>
    <w:p w14:paraId="13A3AC86" w14:textId="77777777" w:rsidR="00456615" w:rsidRDefault="00456615" w:rsidP="00D33C58">
      <w:pPr>
        <w:pStyle w:val="ECVComments"/>
        <w:rPr>
          <w:lang w:val="it-IT"/>
        </w:rPr>
      </w:pPr>
      <w:r>
        <w:rPr>
          <w:lang w:val="it-IT"/>
        </w:rPr>
        <w:t xml:space="preserve">Organizzazione “Corso </w:t>
      </w:r>
      <w:r w:rsidR="005114E9">
        <w:rPr>
          <w:lang w:val="it-IT"/>
        </w:rPr>
        <w:t>di valutazione delle patologie posturali”. Febbraio/marzo 2008.</w:t>
      </w:r>
    </w:p>
    <w:p w14:paraId="091E4762" w14:textId="77777777" w:rsidR="005114E9" w:rsidRDefault="005114E9" w:rsidP="00D33C58">
      <w:pPr>
        <w:pStyle w:val="ECVComments"/>
        <w:rPr>
          <w:lang w:val="it-IT"/>
        </w:rPr>
      </w:pPr>
      <w:r>
        <w:rPr>
          <w:lang w:val="it-IT"/>
        </w:rPr>
        <w:t>Progetto europeo NBCR. Docente presso l’Università Tiberina</w:t>
      </w:r>
      <w:r w:rsidR="000B1A6E">
        <w:rPr>
          <w:lang w:val="it-IT"/>
        </w:rPr>
        <w:t xml:space="preserve"> e Direttrice del centro di diagnostica non invasiva per la prevenzione dei tumori</w:t>
      </w:r>
      <w:r>
        <w:rPr>
          <w:lang w:val="it-IT"/>
        </w:rPr>
        <w:t>. Novembre 2007-febbraio 2009.</w:t>
      </w:r>
    </w:p>
    <w:p w14:paraId="69A51EA4" w14:textId="77777777" w:rsidR="006D33D1" w:rsidRDefault="006D33D1" w:rsidP="005114E9">
      <w:pPr>
        <w:pStyle w:val="ECVComments"/>
        <w:rPr>
          <w:lang w:val="it-IT"/>
        </w:rPr>
      </w:pPr>
      <w:r>
        <w:rPr>
          <w:lang w:val="it-IT"/>
        </w:rPr>
        <w:t>Consulente presso la ditta farmaceutica</w:t>
      </w:r>
      <w:r w:rsidR="005E450D">
        <w:rPr>
          <w:lang w:val="it-IT"/>
        </w:rPr>
        <w:t xml:space="preserve"> “Nagegda” in Bulgaria. Dal 2000 al 2001</w:t>
      </w:r>
    </w:p>
    <w:p w14:paraId="7E956193" w14:textId="77777777" w:rsidR="005E450D" w:rsidRDefault="000967EB" w:rsidP="005114E9">
      <w:pPr>
        <w:pStyle w:val="ECVComments"/>
        <w:rPr>
          <w:lang w:val="it-IT"/>
        </w:rPr>
      </w:pPr>
      <w:r>
        <w:rPr>
          <w:lang w:val="it-IT"/>
        </w:rPr>
        <w:t>Medico generico presso il proprio studio in Bulgaria – 1999</w:t>
      </w:r>
    </w:p>
    <w:p w14:paraId="43CD491A" w14:textId="77777777" w:rsidR="000967EB" w:rsidRDefault="000967EB" w:rsidP="005114E9">
      <w:pPr>
        <w:pStyle w:val="ECVComments"/>
        <w:rPr>
          <w:lang w:val="it-IT"/>
        </w:rPr>
      </w:pPr>
      <w:r>
        <w:rPr>
          <w:lang w:val="it-IT"/>
        </w:rPr>
        <w:t>Consulente e informatore scientifico presso la Ditta Farmaceutica Farmakon” in Bulgaria – Dal 1995 al 1998</w:t>
      </w:r>
    </w:p>
    <w:p w14:paraId="357A384C" w14:textId="77777777" w:rsidR="000967EB" w:rsidRDefault="000967EB" w:rsidP="005114E9">
      <w:pPr>
        <w:pStyle w:val="ECVComments"/>
        <w:rPr>
          <w:lang w:val="it-IT"/>
        </w:rPr>
      </w:pPr>
      <w:r>
        <w:rPr>
          <w:lang w:val="it-IT"/>
        </w:rPr>
        <w:t xml:space="preserve">Medico generico presso il reparto di Dermatologia e Malattie Veneree </w:t>
      </w:r>
      <w:r w:rsidR="00E92C87">
        <w:rPr>
          <w:lang w:val="it-IT"/>
        </w:rPr>
        <w:t>presso l’Ospedale Comunale di Dupnitsa (Bulgaria) – Dal 1993 al 1994</w:t>
      </w:r>
    </w:p>
    <w:p w14:paraId="2CCE8AE3" w14:textId="77777777" w:rsidR="00D33C58" w:rsidRPr="00356960" w:rsidRDefault="00D33C58" w:rsidP="00D33C58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33C58" w:rsidRPr="00356960" w14:paraId="5BB8D241" w14:textId="77777777" w:rsidTr="00237406">
        <w:trPr>
          <w:trHeight w:val="170"/>
        </w:trPr>
        <w:tc>
          <w:tcPr>
            <w:tcW w:w="2835" w:type="dxa"/>
            <w:shd w:val="clear" w:color="auto" w:fill="auto"/>
          </w:tcPr>
          <w:p w14:paraId="0AB2E0B0" w14:textId="77777777" w:rsidR="00D33C58" w:rsidRPr="00356960" w:rsidRDefault="00D33C58" w:rsidP="00237406">
            <w:pPr>
              <w:pStyle w:val="ECVLeftHeading"/>
              <w:rPr>
                <w:lang w:val="it-IT"/>
              </w:rPr>
            </w:pPr>
            <w:r w:rsidRPr="00356960">
              <w:rPr>
                <w:caps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B627896" w14:textId="77777777" w:rsidR="00D33C58" w:rsidRPr="00356960" w:rsidRDefault="00D33C58" w:rsidP="00237406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8B7AAA1" wp14:editId="4919BF2D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960">
              <w:rPr>
                <w:lang w:val="it-IT"/>
              </w:rPr>
              <w:t xml:space="preserve"> </w:t>
            </w:r>
          </w:p>
        </w:tc>
      </w:tr>
    </w:tbl>
    <w:p w14:paraId="5C66F78E" w14:textId="16B3F586" w:rsidR="00D33C58" w:rsidRPr="00A91A2B" w:rsidRDefault="000949A6" w:rsidP="00D33C58">
      <w:pPr>
        <w:pStyle w:val="ECVComments"/>
        <w:rPr>
          <w:szCs w:val="16"/>
          <w:lang w:val="it-IT"/>
        </w:rPr>
      </w:pPr>
      <w:r>
        <w:rPr>
          <w:szCs w:val="16"/>
          <w:lang w:val="it-IT"/>
        </w:rPr>
        <w:br/>
      </w:r>
      <w:r w:rsidR="00E543B6" w:rsidRPr="00A91A2B">
        <w:rPr>
          <w:szCs w:val="16"/>
          <w:lang w:val="it-IT"/>
        </w:rPr>
        <w:t>Laurea in Medicina e Chirurgia conseguita presso l’Università di Sofia</w:t>
      </w:r>
      <w:r w:rsidR="00E60AFD" w:rsidRPr="00A91A2B">
        <w:rPr>
          <w:szCs w:val="16"/>
          <w:lang w:val="it-IT"/>
        </w:rPr>
        <w:t xml:space="preserve"> con il voto di 100</w:t>
      </w:r>
      <w:r w:rsidR="00E543B6" w:rsidRPr="00A91A2B">
        <w:rPr>
          <w:szCs w:val="16"/>
          <w:lang w:val="it-IT"/>
        </w:rPr>
        <w:t>, Laurea regolarmente riconosciuta dal Ministero della Salute.</w:t>
      </w:r>
    </w:p>
    <w:p w14:paraId="7533EAA9" w14:textId="77777777" w:rsidR="00E543B6" w:rsidRPr="00A91A2B" w:rsidRDefault="00E543B6" w:rsidP="00D33C58">
      <w:pPr>
        <w:pStyle w:val="ECVComments"/>
        <w:rPr>
          <w:szCs w:val="16"/>
          <w:lang w:val="it-IT"/>
        </w:rPr>
      </w:pPr>
      <w:r w:rsidRPr="00A91A2B">
        <w:rPr>
          <w:szCs w:val="16"/>
          <w:lang w:val="it-IT"/>
        </w:rPr>
        <w:t>Diploma di Maturità</w:t>
      </w:r>
      <w:r w:rsidR="00016E27" w:rsidRPr="00A91A2B">
        <w:rPr>
          <w:szCs w:val="16"/>
          <w:lang w:val="it-IT"/>
        </w:rPr>
        <w:t xml:space="preserve"> scientifica</w:t>
      </w:r>
      <w:r w:rsidRPr="00A91A2B">
        <w:rPr>
          <w:szCs w:val="16"/>
          <w:lang w:val="it-IT"/>
        </w:rPr>
        <w:t xml:space="preserve"> conseguito in Bulgaria</w:t>
      </w:r>
      <w:r w:rsidR="00E60AFD" w:rsidRPr="00A91A2B">
        <w:rPr>
          <w:szCs w:val="16"/>
          <w:lang w:val="it-IT"/>
        </w:rPr>
        <w:t xml:space="preserve"> </w:t>
      </w:r>
      <w:r w:rsidR="00016E27" w:rsidRPr="00A91A2B">
        <w:rPr>
          <w:szCs w:val="16"/>
          <w:lang w:val="it-IT"/>
        </w:rPr>
        <w:t xml:space="preserve">presso il Liceo “Hristo Botev” </w:t>
      </w:r>
      <w:r w:rsidR="00E60AFD" w:rsidRPr="00A91A2B">
        <w:rPr>
          <w:szCs w:val="16"/>
          <w:lang w:val="it-IT"/>
        </w:rPr>
        <w:t>con il voto di 10 e lode</w:t>
      </w:r>
      <w:r w:rsidR="00016E27" w:rsidRPr="00A91A2B">
        <w:rPr>
          <w:szCs w:val="16"/>
          <w:lang w:val="it-IT"/>
        </w:rPr>
        <w:t>.</w:t>
      </w:r>
    </w:p>
    <w:p w14:paraId="63BE3AB2" w14:textId="77777777" w:rsidR="00016E27" w:rsidRDefault="00016E27" w:rsidP="00D33C58">
      <w:pPr>
        <w:pStyle w:val="ECVComments"/>
        <w:rPr>
          <w:szCs w:val="16"/>
          <w:lang w:val="it-IT"/>
        </w:rPr>
      </w:pPr>
      <w:r w:rsidRPr="00A91A2B">
        <w:rPr>
          <w:szCs w:val="16"/>
          <w:lang w:val="it-IT"/>
        </w:rPr>
        <w:t>Corso di lingua e cultura italiana conseguito nel 1998-1999 presso l’Istituto Dante Alighieri di Roma, riconosciuto a livello internazionale.</w:t>
      </w:r>
    </w:p>
    <w:p w14:paraId="13DEAEAF" w14:textId="77777777" w:rsidR="00260D2D" w:rsidRPr="00A91A2B" w:rsidRDefault="00260D2D" w:rsidP="00260D2D">
      <w:pPr>
        <w:pStyle w:val="ECVComments"/>
        <w:rPr>
          <w:szCs w:val="16"/>
          <w:lang w:val="it-IT"/>
        </w:rPr>
      </w:pPr>
      <w:r w:rsidRPr="00A91A2B">
        <w:rPr>
          <w:szCs w:val="16"/>
          <w:lang w:val="it-IT"/>
        </w:rPr>
        <w:t>Corso post-laurea di Medicina Termale e Idroterapia.</w:t>
      </w:r>
    </w:p>
    <w:p w14:paraId="60E03841" w14:textId="77777777" w:rsidR="00016E27" w:rsidRPr="00A91A2B" w:rsidRDefault="00016E27" w:rsidP="00D33C58">
      <w:pPr>
        <w:pStyle w:val="ECVComments"/>
        <w:rPr>
          <w:szCs w:val="16"/>
          <w:lang w:val="it-IT"/>
        </w:rPr>
      </w:pPr>
      <w:r w:rsidRPr="00A91A2B">
        <w:rPr>
          <w:szCs w:val="16"/>
          <w:lang w:val="it-IT"/>
        </w:rPr>
        <w:t>Master in</w:t>
      </w:r>
      <w:r w:rsidR="00B034BC" w:rsidRPr="00A91A2B">
        <w:rPr>
          <w:szCs w:val="16"/>
          <w:lang w:val="it-IT"/>
        </w:rPr>
        <w:t xml:space="preserve"> </w:t>
      </w:r>
      <w:r w:rsidRPr="00A91A2B">
        <w:rPr>
          <w:szCs w:val="16"/>
          <w:lang w:val="it-IT"/>
        </w:rPr>
        <w:t>Neuroreabilitazione, gennaio 2020, presso l’Università di Medicina di Sofia, Bulgaria.</w:t>
      </w:r>
    </w:p>
    <w:p w14:paraId="14DAF6CC" w14:textId="77777777" w:rsidR="009F4556" w:rsidRDefault="00B034BC" w:rsidP="00B034BC">
      <w:pPr>
        <w:pStyle w:val="ECVComments"/>
        <w:rPr>
          <w:szCs w:val="16"/>
          <w:lang w:val="it-IT"/>
        </w:rPr>
      </w:pPr>
      <w:r w:rsidRPr="00A91A2B">
        <w:rPr>
          <w:szCs w:val="16"/>
          <w:lang w:val="it-IT"/>
        </w:rPr>
        <w:t>Master in Cardioprevenzione e Cardioriabilitazione, gennaio 2020, presso l’Università di Medicina di Sofia.</w:t>
      </w:r>
    </w:p>
    <w:p w14:paraId="2F3ABA24" w14:textId="77777777" w:rsidR="009F4556" w:rsidRPr="00A91A2B" w:rsidRDefault="009F4556" w:rsidP="009F4556">
      <w:pPr>
        <w:pStyle w:val="ECVComments"/>
        <w:rPr>
          <w:szCs w:val="16"/>
          <w:lang w:val="it-IT"/>
        </w:rPr>
      </w:pPr>
      <w:r w:rsidRPr="00A91A2B">
        <w:rPr>
          <w:szCs w:val="16"/>
          <w:lang w:val="it-IT"/>
        </w:rPr>
        <w:t>Relatrice e Coordinatrice del Corso sulla Difesa Medico Sanitaria Civile NBCR per dirigenti e supervisori NATO, tenuto presso la base NATO di Bagnoli, in collaborazione con CNR di Napoli, Università degli studi Partenope e 118 Campania.</w:t>
      </w:r>
    </w:p>
    <w:p w14:paraId="7B03BC3C" w14:textId="77777777" w:rsidR="00016E27" w:rsidRPr="00D94850" w:rsidRDefault="00826701" w:rsidP="00D33C58">
      <w:pPr>
        <w:pStyle w:val="ECVComments"/>
        <w:rPr>
          <w:szCs w:val="16"/>
          <w:lang w:val="it-IT"/>
        </w:rPr>
      </w:pPr>
      <w:r w:rsidRPr="00A91A2B">
        <w:rPr>
          <w:szCs w:val="16"/>
          <w:lang w:val="it-IT"/>
        </w:rPr>
        <w:t>M</w:t>
      </w:r>
      <w:r w:rsidR="007234B4" w:rsidRPr="00A91A2B">
        <w:rPr>
          <w:szCs w:val="16"/>
          <w:lang w:val="it-IT"/>
        </w:rPr>
        <w:t>olteplici</w:t>
      </w:r>
      <w:r w:rsidRPr="00A91A2B">
        <w:rPr>
          <w:szCs w:val="16"/>
          <w:lang w:val="it-IT"/>
        </w:rPr>
        <w:t xml:space="preserve"> corsi di</w:t>
      </w:r>
      <w:r w:rsidR="007234B4" w:rsidRPr="00A91A2B">
        <w:rPr>
          <w:szCs w:val="16"/>
          <w:lang w:val="it-IT"/>
        </w:rPr>
        <w:t xml:space="preserve"> formazione dal 2008 ad oggi con certificazioni</w:t>
      </w:r>
      <w:r w:rsidRPr="00A91A2B">
        <w:rPr>
          <w:szCs w:val="16"/>
          <w:lang w:val="it-IT"/>
        </w:rPr>
        <w:t xml:space="preserve">: </w:t>
      </w:r>
      <w:r w:rsidR="00A91A2B">
        <w:rPr>
          <w:szCs w:val="16"/>
          <w:lang w:val="it-IT"/>
        </w:rPr>
        <w:br/>
        <w:t>-</w:t>
      </w:r>
      <w:r w:rsidR="00260D2D">
        <w:rPr>
          <w:szCs w:val="16"/>
          <w:lang w:val="it-IT"/>
        </w:rPr>
        <w:t xml:space="preserve"> Corso </w:t>
      </w:r>
      <w:r w:rsidRPr="00A91A2B">
        <w:rPr>
          <w:szCs w:val="16"/>
          <w:lang w:val="it-IT"/>
        </w:rPr>
        <w:t>“</w:t>
      </w:r>
      <w:r w:rsidR="007234B4" w:rsidRPr="00A91A2B">
        <w:rPr>
          <w:szCs w:val="16"/>
          <w:lang w:val="it-IT"/>
        </w:rPr>
        <w:t>L</w:t>
      </w:r>
      <w:r w:rsidRPr="00A91A2B">
        <w:rPr>
          <w:szCs w:val="16"/>
          <w:lang w:val="it-IT"/>
        </w:rPr>
        <w:t>e basi anatomiche dell’ecografia muscolo-scheletrica</w:t>
      </w:r>
      <w:r w:rsidR="00FC7A3A">
        <w:rPr>
          <w:szCs w:val="16"/>
          <w:lang w:val="it-IT"/>
        </w:rPr>
        <w:t>. Corso pratico propedeutico alla terapia infiltrativa e diagnostica”</w:t>
      </w:r>
      <w:r w:rsidR="00A91A2B">
        <w:rPr>
          <w:szCs w:val="16"/>
          <w:lang w:val="it-IT"/>
        </w:rPr>
        <w:br/>
        <w:t>-</w:t>
      </w:r>
      <w:r w:rsidRPr="00A91A2B">
        <w:rPr>
          <w:szCs w:val="16"/>
          <w:lang w:val="it-IT"/>
        </w:rPr>
        <w:t xml:space="preserve"> </w:t>
      </w:r>
      <w:r w:rsidR="007234B4" w:rsidRPr="00A91A2B">
        <w:rPr>
          <w:szCs w:val="16"/>
          <w:lang w:val="it-IT"/>
        </w:rPr>
        <w:t>“Corso teorico-pratico sulla tecnica infiltrativa di base: ginocchio e spalla”</w:t>
      </w:r>
      <w:r w:rsidR="00A91A2B">
        <w:rPr>
          <w:szCs w:val="16"/>
          <w:lang w:val="it-IT"/>
        </w:rPr>
        <w:br/>
      </w:r>
      <w:r w:rsidR="00260D2D">
        <w:rPr>
          <w:szCs w:val="16"/>
          <w:lang w:val="it-IT"/>
        </w:rPr>
        <w:t>- C</w:t>
      </w:r>
      <w:r w:rsidR="007234B4" w:rsidRPr="00A91A2B">
        <w:rPr>
          <w:szCs w:val="16"/>
          <w:lang w:val="it-IT"/>
        </w:rPr>
        <w:t>orsi riguardanti l’Osteoporosi</w:t>
      </w:r>
      <w:r w:rsidR="00260D2D">
        <w:rPr>
          <w:szCs w:val="16"/>
          <w:lang w:val="it-IT"/>
        </w:rPr>
        <w:t>:</w:t>
      </w:r>
      <w:r w:rsidR="007234B4" w:rsidRPr="00A91A2B">
        <w:rPr>
          <w:szCs w:val="16"/>
          <w:lang w:val="it-IT"/>
        </w:rPr>
        <w:t xml:space="preserve"> “Osteoporosi in geriatria: le fratture vertebrali nell’anziano”</w:t>
      </w:r>
      <w:r w:rsidR="00260D2D">
        <w:rPr>
          <w:szCs w:val="16"/>
          <w:lang w:val="it-IT"/>
        </w:rPr>
        <w:br/>
        <w:t>- C</w:t>
      </w:r>
      <w:r w:rsidR="007234B4" w:rsidRPr="00A91A2B">
        <w:rPr>
          <w:szCs w:val="16"/>
          <w:lang w:val="it-IT"/>
        </w:rPr>
        <w:t>ors</w:t>
      </w:r>
      <w:r w:rsidR="00260D2D">
        <w:rPr>
          <w:szCs w:val="16"/>
          <w:lang w:val="it-IT"/>
        </w:rPr>
        <w:t>o “</w:t>
      </w:r>
      <w:r w:rsidR="007234B4" w:rsidRPr="00A91A2B">
        <w:rPr>
          <w:szCs w:val="16"/>
          <w:lang w:val="it-IT"/>
        </w:rPr>
        <w:t>la Reumatologia femminile</w:t>
      </w:r>
      <w:r w:rsidR="00260D2D">
        <w:rPr>
          <w:szCs w:val="16"/>
          <w:lang w:val="it-IT"/>
        </w:rPr>
        <w:t>”</w:t>
      </w:r>
      <w:r w:rsidR="00260D2D">
        <w:rPr>
          <w:szCs w:val="16"/>
          <w:lang w:val="it-IT"/>
        </w:rPr>
        <w:br/>
        <w:t>- C</w:t>
      </w:r>
      <w:r w:rsidR="007234B4" w:rsidRPr="00A91A2B">
        <w:rPr>
          <w:szCs w:val="16"/>
          <w:lang w:val="it-IT"/>
        </w:rPr>
        <w:t>orsi riguardanti la gestione del dolore: “Total control &amp; top of mind”</w:t>
      </w:r>
      <w:r w:rsidR="00260D2D">
        <w:rPr>
          <w:szCs w:val="16"/>
          <w:lang w:val="it-IT"/>
        </w:rPr>
        <w:br/>
        <w:t xml:space="preserve">- Corso </w:t>
      </w:r>
      <w:r w:rsidR="007234B4" w:rsidRPr="00A91A2B">
        <w:rPr>
          <w:szCs w:val="16"/>
          <w:lang w:val="it-IT"/>
        </w:rPr>
        <w:t>“La traumatologia dello sport &amp; la medicina rigenerativa”</w:t>
      </w:r>
      <w:r w:rsidR="00260D2D">
        <w:rPr>
          <w:szCs w:val="16"/>
          <w:lang w:val="it-IT"/>
        </w:rPr>
        <w:br/>
      </w:r>
      <w:r w:rsidR="00260D2D">
        <w:rPr>
          <w:szCs w:val="16"/>
          <w:lang w:val="it-IT"/>
        </w:rPr>
        <w:lastRenderedPageBreak/>
        <w:t xml:space="preserve">- Corso teorico-pratico di “Multidisciplinarità Clinica - </w:t>
      </w:r>
      <w:r w:rsidR="00260D2D" w:rsidRPr="00A91A2B">
        <w:rPr>
          <w:szCs w:val="16"/>
          <w:lang w:val="it-IT"/>
        </w:rPr>
        <w:t>Diagnosi e Refertazione delle Disfunzioni Posturali</w:t>
      </w:r>
      <w:r w:rsidR="00260D2D">
        <w:rPr>
          <w:szCs w:val="16"/>
          <w:lang w:val="it-IT"/>
        </w:rPr>
        <w:t>”</w:t>
      </w:r>
      <w:r w:rsidR="00260D2D">
        <w:rPr>
          <w:szCs w:val="16"/>
          <w:lang w:val="it-IT"/>
        </w:rPr>
        <w:br/>
        <w:t xml:space="preserve">- </w:t>
      </w:r>
      <w:r w:rsidR="00A93D8B" w:rsidRPr="00A91A2B">
        <w:rPr>
          <w:szCs w:val="16"/>
          <w:lang w:val="it-IT"/>
        </w:rPr>
        <w:t xml:space="preserve">Corso </w:t>
      </w:r>
      <w:r w:rsidR="00FC7A3A">
        <w:rPr>
          <w:szCs w:val="16"/>
          <w:lang w:val="it-IT"/>
        </w:rPr>
        <w:t>“Microcreditodonna per la</w:t>
      </w:r>
      <w:r w:rsidR="00A93D8B" w:rsidRPr="00A91A2B">
        <w:rPr>
          <w:szCs w:val="16"/>
          <w:lang w:val="it-IT"/>
        </w:rPr>
        <w:t xml:space="preserve"> formazione </w:t>
      </w:r>
      <w:r w:rsidR="00FC7A3A">
        <w:rPr>
          <w:szCs w:val="16"/>
          <w:lang w:val="it-IT"/>
        </w:rPr>
        <w:t>e</w:t>
      </w:r>
      <w:r w:rsidR="00A93D8B" w:rsidRPr="00A91A2B">
        <w:rPr>
          <w:szCs w:val="16"/>
          <w:lang w:val="it-IT"/>
        </w:rPr>
        <w:t xml:space="preserve"> l’orientamento all’impresa</w:t>
      </w:r>
      <w:r w:rsidR="00FC7A3A">
        <w:rPr>
          <w:szCs w:val="16"/>
          <w:lang w:val="it-IT"/>
        </w:rPr>
        <w:t>”</w:t>
      </w:r>
      <w:r w:rsidR="00260D2D">
        <w:rPr>
          <w:szCs w:val="16"/>
          <w:lang w:val="it-IT"/>
        </w:rPr>
        <w:br/>
        <w:t>- Corso di “Riabilitazione del Passo”</w:t>
      </w:r>
      <w:r w:rsidR="00260D2D">
        <w:rPr>
          <w:szCs w:val="16"/>
          <w:lang w:val="it-IT"/>
        </w:rPr>
        <w:br/>
        <w:t>- Corso di “Neuroriabilitazione e Neuroergoterapia”</w:t>
      </w:r>
      <w:r w:rsidR="001B7AA2">
        <w:rPr>
          <w:szCs w:val="16"/>
          <w:lang w:val="it-IT"/>
        </w:rPr>
        <w:br/>
        <w:t>- Corso ECM, “Advanced SIMRIM Laboratorio pratico di Medicina Riabilitativa Interventistica”</w:t>
      </w:r>
      <w:r w:rsidR="00FC7A3A">
        <w:rPr>
          <w:szCs w:val="16"/>
          <w:lang w:val="it-IT"/>
        </w:rPr>
        <w:br/>
        <w:t>- “Dolore, Osteoporosi e qualità della vita: la necessità di una sinergia inter e multidisciplinare per un paradigma di sanità pubblica”</w:t>
      </w:r>
      <w:r w:rsidR="00FC7A3A">
        <w:rPr>
          <w:szCs w:val="16"/>
          <w:lang w:val="it-IT"/>
        </w:rPr>
        <w:br/>
        <w:t>- “Patologia Degenerativa della Spalla Non Solo ‘Periartrite’”</w:t>
      </w:r>
      <w:r w:rsidR="00FC7A3A">
        <w:rPr>
          <w:szCs w:val="16"/>
          <w:lang w:val="it-IT"/>
        </w:rPr>
        <w:br/>
        <w:t>- “Approccio diagnostico terapeutico alla Calcolosi della Colecisti e delle Vie Biliari”</w:t>
      </w:r>
      <w:r w:rsidR="00FC7A3A">
        <w:rPr>
          <w:szCs w:val="16"/>
          <w:lang w:val="it-IT"/>
        </w:rPr>
        <w:br/>
        <w:t>- “Novità in tema di: Trattamento delle Patologie Vascolari”</w:t>
      </w:r>
      <w:r w:rsidR="00FC7A3A">
        <w:rPr>
          <w:szCs w:val="16"/>
          <w:lang w:val="it-IT"/>
        </w:rPr>
        <w:br/>
        <w:t>- “Approccio diagnostico terapeutico al Prolasso del Pavimento Pelvico”</w:t>
      </w:r>
      <w:r w:rsidR="00FC7A3A">
        <w:rPr>
          <w:szCs w:val="16"/>
          <w:lang w:val="it-IT"/>
        </w:rPr>
        <w:br/>
        <w:t xml:space="preserve">- </w:t>
      </w:r>
      <w:r w:rsidR="00133A13">
        <w:rPr>
          <w:szCs w:val="16"/>
          <w:lang w:val="it-IT"/>
        </w:rPr>
        <w:t>“La gestione multidisciplinare delle Malattie Reumatiche”</w:t>
      </w:r>
      <w:r w:rsidR="00133A13">
        <w:rPr>
          <w:szCs w:val="16"/>
          <w:lang w:val="it-IT"/>
        </w:rPr>
        <w:br/>
        <w:t>- “Patologie della Tiroide: dalla semeiotica alla chirurgia e follow-up”</w:t>
      </w:r>
      <w:r w:rsidR="00133A13">
        <w:rPr>
          <w:szCs w:val="16"/>
          <w:lang w:val="it-IT"/>
        </w:rPr>
        <w:br/>
        <w:t>- “L’Ipertensione Arteriosa”</w:t>
      </w:r>
      <w:r w:rsidR="00133A13">
        <w:rPr>
          <w:szCs w:val="16"/>
          <w:lang w:val="it-IT"/>
        </w:rPr>
        <w:br/>
        <w:t>- “Ernie e Laparoceli della Parete addominale”</w:t>
      </w:r>
      <w:r w:rsidR="00133A13">
        <w:rPr>
          <w:szCs w:val="16"/>
          <w:lang w:val="it-IT"/>
        </w:rPr>
        <w:br/>
        <w:t>- “Implantologia orale: dalla diagnosi radiologica al percorso chirurgico. Tutto ciò che il medico di Medicina Generale deve sapere”</w:t>
      </w:r>
      <w:r w:rsidR="00133A13">
        <w:rPr>
          <w:szCs w:val="16"/>
          <w:lang w:val="it-IT"/>
        </w:rPr>
        <w:br/>
        <w:t>- “Frequent Attender e Rischio Psicosomatico”</w:t>
      </w:r>
      <w:r w:rsidR="002C6437">
        <w:rPr>
          <w:szCs w:val="16"/>
          <w:lang w:val="it-IT"/>
        </w:rPr>
        <w:br/>
        <w:t>- “Il Dolore Lombare”</w:t>
      </w:r>
      <w:r w:rsidR="002C6437">
        <w:rPr>
          <w:szCs w:val="16"/>
          <w:lang w:val="it-IT"/>
        </w:rPr>
        <w:br/>
        <w:t>- “Radiologia odontoiatrica e implantologia: elementi importanti per il Medico di Medicina Generale”</w:t>
      </w:r>
      <w:r w:rsidR="002C6437">
        <w:rPr>
          <w:szCs w:val="16"/>
          <w:lang w:val="it-IT"/>
        </w:rPr>
        <w:br/>
        <w:t>- Corso teorico-pratico E.C.M. “Intra-Articular Methods 2018”</w:t>
      </w:r>
      <w:r w:rsidR="009807DF">
        <w:rPr>
          <w:szCs w:val="16"/>
          <w:lang w:val="it-IT"/>
        </w:rPr>
        <w:br/>
        <w:t>-“ Il Dolore Neuropatico: approccio pratico per il medico di Medicina Generale”</w:t>
      </w:r>
      <w:r w:rsidR="009807DF">
        <w:rPr>
          <w:szCs w:val="16"/>
          <w:lang w:val="it-IT"/>
        </w:rPr>
        <w:br/>
        <w:t>- “Aggiornamenti sulle malattie Osteoarticolari”</w:t>
      </w:r>
      <w:r w:rsidR="009807DF">
        <w:rPr>
          <w:szCs w:val="16"/>
          <w:lang w:val="it-IT"/>
        </w:rPr>
        <w:br/>
        <w:t>- “La Gonalgia nel giovane, nell’adulto e nell’anziano”</w:t>
      </w:r>
      <w:r w:rsidR="009807DF">
        <w:rPr>
          <w:szCs w:val="16"/>
          <w:lang w:val="it-IT"/>
        </w:rPr>
        <w:br/>
        <w:t xml:space="preserve">- Corso ECM “Il recupero dei pazienti </w:t>
      </w:r>
      <w:r w:rsidR="0013751D">
        <w:rPr>
          <w:szCs w:val="16"/>
          <w:lang w:val="it-IT"/>
        </w:rPr>
        <w:t>a ridotta mobilità: un mosaico da ricomporre”</w:t>
      </w:r>
      <w:r w:rsidR="0013751D">
        <w:rPr>
          <w:szCs w:val="16"/>
          <w:lang w:val="it-IT"/>
        </w:rPr>
        <w:br/>
        <w:t>- “Corso pratico di Tecnica Infiltrativa di spalle e ginocchio”</w:t>
      </w:r>
      <w:r w:rsidR="0013751D">
        <w:rPr>
          <w:szCs w:val="16"/>
          <w:lang w:val="it-IT"/>
        </w:rPr>
        <w:br/>
        <w:t>-“ Osteoporosi in Geriatria – Le fratture vertebrali nell’anziano”</w:t>
      </w:r>
      <w:r w:rsidR="0013751D">
        <w:rPr>
          <w:szCs w:val="16"/>
          <w:lang w:val="it-IT"/>
        </w:rPr>
        <w:br/>
        <w:t>-Convegno ECM “Patologia d’anca e ginocchio”</w:t>
      </w:r>
      <w:r w:rsidR="0013751D">
        <w:rPr>
          <w:szCs w:val="16"/>
          <w:lang w:val="it-IT"/>
        </w:rPr>
        <w:br/>
        <w:t>- “Le tossinfezioni alimentari: epidemiologia, sorveglianza e clinica”</w:t>
      </w:r>
      <w:r w:rsidR="0013751D">
        <w:rPr>
          <w:szCs w:val="16"/>
          <w:lang w:val="it-IT"/>
        </w:rPr>
        <w:br/>
        <w:t>- “La diagnostica clinico-morfologica delle lesioni mammarie, tiroidee e dell’utero”</w:t>
      </w:r>
      <w:r w:rsidR="0013751D">
        <w:rPr>
          <w:szCs w:val="16"/>
          <w:lang w:val="it-IT"/>
        </w:rPr>
        <w:br/>
        <w:t>-“ Training Teorico-Pratico nell’ambulatorio per l’osteoporosi e le malattie metaboliche dello scheletro”</w:t>
      </w:r>
      <w:r w:rsidR="0013751D">
        <w:rPr>
          <w:szCs w:val="16"/>
          <w:lang w:val="it-IT"/>
        </w:rPr>
        <w:br/>
        <w:t>- “Patologie comuni del piede”</w:t>
      </w:r>
      <w:r w:rsidR="0013751D">
        <w:rPr>
          <w:szCs w:val="16"/>
          <w:lang w:val="it-IT"/>
        </w:rPr>
        <w:br/>
        <w:t>- “Metodiche infiltrative nel trattamento dell’artrosi di spalla, gomito e mano”</w:t>
      </w:r>
      <w:r w:rsidR="004F75E7">
        <w:rPr>
          <w:szCs w:val="16"/>
          <w:lang w:val="it-IT"/>
        </w:rPr>
        <w:br/>
        <w:t>-“Metodiche infiltrative nel trattamento dell’artrosi dell’anca”</w:t>
      </w:r>
      <w:r w:rsidR="004F75E7">
        <w:rPr>
          <w:szCs w:val="16"/>
          <w:lang w:val="it-IT"/>
        </w:rPr>
        <w:br/>
        <w:t>-“Strategie terapeutiche del piede e della caviglia: patologie dell’alluce, piede piatto e cavo, piede diabetico, caviglia dolorosa, infezioni (approccio multidisciplinare)”</w:t>
      </w:r>
      <w:r w:rsidR="004F75E7">
        <w:rPr>
          <w:szCs w:val="16"/>
          <w:lang w:val="it-IT"/>
        </w:rPr>
        <w:br/>
        <w:t>- Corso teorico-pratico su “Interventistica muscolo scheletrica eco-guidata”</w:t>
      </w:r>
      <w:r w:rsidR="004F75E7">
        <w:rPr>
          <w:szCs w:val="16"/>
          <w:lang w:val="it-IT"/>
        </w:rPr>
        <w:br/>
        <w:t>- “Eristica in Osteoporosi”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</w:tblGrid>
      <w:tr w:rsidR="00016E27" w:rsidRPr="00785C4F" w14:paraId="4F7BEAB6" w14:textId="77777777" w:rsidTr="00016E27">
        <w:trPr>
          <w:cantSplit/>
        </w:trPr>
        <w:tc>
          <w:tcPr>
            <w:tcW w:w="1305" w:type="dxa"/>
            <w:shd w:val="clear" w:color="auto" w:fill="auto"/>
          </w:tcPr>
          <w:p w14:paraId="59593CBC" w14:textId="77777777" w:rsidR="00016E27" w:rsidRPr="00356960" w:rsidRDefault="00016E27" w:rsidP="00237406">
            <w:pPr>
              <w:pStyle w:val="ECVRightHeading"/>
              <w:rPr>
                <w:lang w:val="it-IT"/>
              </w:rPr>
            </w:pPr>
          </w:p>
        </w:tc>
      </w:tr>
    </w:tbl>
    <w:p w14:paraId="5FE82FF7" w14:textId="77777777" w:rsidR="00D33C58" w:rsidRPr="00356960" w:rsidRDefault="00D33C58" w:rsidP="00D33C58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33C58" w:rsidRPr="00785C4F" w14:paraId="71EAE34D" w14:textId="77777777" w:rsidTr="00237406">
        <w:trPr>
          <w:trHeight w:val="170"/>
        </w:trPr>
        <w:tc>
          <w:tcPr>
            <w:tcW w:w="2835" w:type="dxa"/>
            <w:shd w:val="clear" w:color="auto" w:fill="auto"/>
          </w:tcPr>
          <w:p w14:paraId="69850D7D" w14:textId="77777777" w:rsidR="00D33C58" w:rsidRPr="00356960" w:rsidRDefault="00D33C58" w:rsidP="00237406">
            <w:pPr>
              <w:pStyle w:val="ECVLeftHeading"/>
              <w:rPr>
                <w:lang w:val="it-IT"/>
              </w:rPr>
            </w:pPr>
            <w:r w:rsidRPr="00356960">
              <w:rPr>
                <w:caps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06370CB" w14:textId="77777777" w:rsidR="00D33C58" w:rsidRPr="00356960" w:rsidRDefault="00D33C58" w:rsidP="00237406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BC7EF45" wp14:editId="403326AC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960">
              <w:rPr>
                <w:lang w:val="it-IT"/>
              </w:rPr>
              <w:t xml:space="preserve"> </w:t>
            </w:r>
          </w:p>
        </w:tc>
      </w:tr>
    </w:tbl>
    <w:p w14:paraId="5B1EECB8" w14:textId="77777777" w:rsidR="00D33C58" w:rsidRPr="00356960" w:rsidRDefault="00D33C58" w:rsidP="00D33C58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33C58" w:rsidRPr="00816872" w14:paraId="42F5B5E8" w14:textId="77777777" w:rsidTr="00237406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C6C307A" w14:textId="77777777" w:rsidR="00D33C58" w:rsidRPr="00356960" w:rsidRDefault="00D33C58" w:rsidP="00237406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D8C85CB" w14:textId="77777777" w:rsidR="00D33C58" w:rsidRPr="00356960" w:rsidRDefault="00E92C87" w:rsidP="00237406">
            <w:pPr>
              <w:pStyle w:val="ECVSectionDetails"/>
              <w:rPr>
                <w:lang w:val="it-IT"/>
              </w:rPr>
            </w:pPr>
            <w:r>
              <w:rPr>
                <w:lang w:val="it-IT"/>
              </w:rPr>
              <w:t>Bulgaro</w:t>
            </w:r>
          </w:p>
        </w:tc>
      </w:tr>
      <w:tr w:rsidR="00D33C58" w:rsidRPr="00816872" w14:paraId="7921BB2C" w14:textId="77777777" w:rsidTr="00237406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750542E" w14:textId="77777777" w:rsidR="00D33C58" w:rsidRPr="00356960" w:rsidRDefault="00D33C58" w:rsidP="00237406">
            <w:pPr>
              <w:pStyle w:val="ECVLeftHeading"/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FBA4CD2" w14:textId="77777777" w:rsidR="00D33C58" w:rsidRPr="00356960" w:rsidRDefault="00D33C58" w:rsidP="00237406">
            <w:pPr>
              <w:pStyle w:val="ECVRightColumn"/>
              <w:rPr>
                <w:lang w:val="it-IT"/>
              </w:rPr>
            </w:pPr>
          </w:p>
        </w:tc>
      </w:tr>
      <w:tr w:rsidR="00D33C58" w:rsidRPr="00356960" w14:paraId="5F0A8D94" w14:textId="77777777" w:rsidTr="0023740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E16919B" w14:textId="77777777" w:rsidR="00D33C58" w:rsidRPr="00356960" w:rsidRDefault="00D33C58" w:rsidP="00237406">
            <w:pPr>
              <w:pStyle w:val="ECVLeftDetails"/>
              <w:rPr>
                <w:caps/>
                <w:lang w:val="it-IT"/>
              </w:rPr>
            </w:pPr>
            <w:r w:rsidRPr="00356960">
              <w:rPr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DC9C48" w14:textId="77777777" w:rsidR="00D33C58" w:rsidRPr="00356960" w:rsidRDefault="00D33C58" w:rsidP="00237406">
            <w:pPr>
              <w:pStyle w:val="ECVLanguage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64601B" w14:textId="77777777" w:rsidR="00D33C58" w:rsidRPr="00356960" w:rsidRDefault="00D33C58" w:rsidP="00237406">
            <w:pPr>
              <w:pStyle w:val="ECVLanguage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C7BF81" w14:textId="77777777" w:rsidR="00D33C58" w:rsidRPr="00356960" w:rsidRDefault="00D33C58" w:rsidP="00237406">
            <w:pPr>
              <w:pStyle w:val="ECVLanguage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PRODUZIONE SCRITTA </w:t>
            </w:r>
          </w:p>
        </w:tc>
      </w:tr>
      <w:tr w:rsidR="00D33C58" w:rsidRPr="00356960" w14:paraId="76696645" w14:textId="77777777" w:rsidTr="0023740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2E65F2D" w14:textId="77777777" w:rsidR="00D33C58" w:rsidRPr="00356960" w:rsidRDefault="00D33C58" w:rsidP="00237406">
            <w:pPr>
              <w:rPr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ADE1737" w14:textId="77777777" w:rsidR="00D33C58" w:rsidRPr="00356960" w:rsidRDefault="00D33C58" w:rsidP="00237406">
            <w:pPr>
              <w:pStyle w:val="ECVLanguageSub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2D78F7" w14:textId="77777777" w:rsidR="00D33C58" w:rsidRPr="00356960" w:rsidRDefault="00D33C58" w:rsidP="00237406">
            <w:pPr>
              <w:pStyle w:val="ECVLanguageSub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86695A" w14:textId="77777777" w:rsidR="00D33C58" w:rsidRPr="00356960" w:rsidRDefault="00D33C58" w:rsidP="00237406">
            <w:pPr>
              <w:pStyle w:val="ECVLanguageSub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84A8CA" w14:textId="77777777" w:rsidR="00D33C58" w:rsidRPr="00356960" w:rsidRDefault="00D33C58" w:rsidP="00237406">
            <w:pPr>
              <w:pStyle w:val="ECVLanguageSub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4C3A67" w14:textId="77777777" w:rsidR="00D33C58" w:rsidRPr="00356960" w:rsidRDefault="00D33C58" w:rsidP="00237406">
            <w:pPr>
              <w:pStyle w:val="ECVRightColumn"/>
              <w:rPr>
                <w:lang w:val="it-IT"/>
              </w:rPr>
            </w:pPr>
          </w:p>
        </w:tc>
      </w:tr>
      <w:tr w:rsidR="00D33C58" w:rsidRPr="00356960" w14:paraId="2924966D" w14:textId="77777777" w:rsidTr="0023740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48551A3" w14:textId="77777777" w:rsidR="00D33C58" w:rsidRPr="00356960" w:rsidRDefault="00D33C58" w:rsidP="00237406">
            <w:pPr>
              <w:pStyle w:val="ECVLanguageName"/>
              <w:rPr>
                <w:lang w:val="it-IT"/>
              </w:rPr>
            </w:pPr>
            <w:r w:rsidRPr="00356960">
              <w:rPr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99BBB2" w14:textId="77777777" w:rsidR="00D33C58" w:rsidRPr="00356960" w:rsidRDefault="00E92C87" w:rsidP="00237406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Italiano C 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9C28191" w14:textId="77777777" w:rsidR="00D33C58" w:rsidRPr="00356960" w:rsidRDefault="00E92C87" w:rsidP="00237406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Italiano C 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F172B7" w14:textId="77777777" w:rsidR="00D33C58" w:rsidRPr="00356960" w:rsidRDefault="00E92C87" w:rsidP="00237406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Italiano C 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CAA48E" w14:textId="77777777" w:rsidR="00D33C58" w:rsidRPr="00356960" w:rsidRDefault="00E92C87" w:rsidP="00237406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Italiano C 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17BFC5" w14:textId="77777777" w:rsidR="00D33C58" w:rsidRPr="00356960" w:rsidRDefault="00E92C87" w:rsidP="00237406">
            <w:pPr>
              <w:pStyle w:val="ECVLanguageLevel"/>
              <w:rPr>
                <w:lang w:val="it-IT"/>
              </w:rPr>
            </w:pPr>
            <w:r>
              <w:rPr>
                <w:caps w:val="0"/>
                <w:lang w:val="it-IT"/>
              </w:rPr>
              <w:t>Italiano C 2</w:t>
            </w:r>
          </w:p>
        </w:tc>
      </w:tr>
      <w:tr w:rsidR="00D33C58" w:rsidRPr="00816872" w14:paraId="678260C1" w14:textId="77777777" w:rsidTr="00237406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BAB8D5D" w14:textId="77777777" w:rsidR="00D33C58" w:rsidRPr="00356960" w:rsidRDefault="00D33C58" w:rsidP="00237406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F5B2AB5" w14:textId="77777777" w:rsidR="00D33C58" w:rsidRPr="00356960" w:rsidRDefault="00D33C58" w:rsidP="00237406">
            <w:pPr>
              <w:pStyle w:val="ECVLanguageCertificate"/>
              <w:rPr>
                <w:lang w:val="it-IT"/>
              </w:rPr>
            </w:pPr>
          </w:p>
        </w:tc>
      </w:tr>
      <w:tr w:rsidR="00D33C58" w:rsidRPr="00356960" w14:paraId="081F67BE" w14:textId="77777777" w:rsidTr="0023740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FC6C7D3" w14:textId="77777777" w:rsidR="00D33C58" w:rsidRPr="00356960" w:rsidRDefault="00D33C58" w:rsidP="00237406">
            <w:pPr>
              <w:pStyle w:val="ECVLanguageName"/>
              <w:rPr>
                <w:lang w:val="it-IT"/>
              </w:rPr>
            </w:pPr>
            <w:r w:rsidRPr="00356960">
              <w:rPr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EC98DB" w14:textId="77777777" w:rsidR="00D33C58" w:rsidRPr="00356960" w:rsidRDefault="00E92C87" w:rsidP="002779EA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 xml:space="preserve">Inglese </w:t>
            </w:r>
            <w:r w:rsidR="002779EA">
              <w:rPr>
                <w:caps w:val="0"/>
                <w:lang w:val="it-IT"/>
              </w:rPr>
              <w:t>B</w:t>
            </w:r>
            <w:r>
              <w:rPr>
                <w:caps w:val="0"/>
                <w:lang w:val="it-IT"/>
              </w:rPr>
              <w:t xml:space="preserve"> </w:t>
            </w:r>
            <w:r w:rsidR="0054719B">
              <w:rPr>
                <w:caps w:val="0"/>
                <w:lang w:val="it-IT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B0F409" w14:textId="77777777" w:rsidR="00D33C58" w:rsidRPr="00356960" w:rsidRDefault="00E92C87" w:rsidP="002779EA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 xml:space="preserve">Inglese </w:t>
            </w:r>
            <w:r w:rsidR="002779EA">
              <w:rPr>
                <w:caps w:val="0"/>
                <w:lang w:val="it-IT"/>
              </w:rPr>
              <w:t>B</w:t>
            </w:r>
            <w:r>
              <w:rPr>
                <w:caps w:val="0"/>
                <w:lang w:val="it-IT"/>
              </w:rPr>
              <w:t xml:space="preserve"> </w:t>
            </w:r>
            <w:r w:rsidR="0054719B">
              <w:rPr>
                <w:caps w:val="0"/>
                <w:lang w:val="it-IT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8EB504" w14:textId="77777777" w:rsidR="00D33C58" w:rsidRPr="00356960" w:rsidRDefault="00E92C87" w:rsidP="002779EA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 xml:space="preserve">Inglese </w:t>
            </w:r>
            <w:r w:rsidR="002779EA">
              <w:rPr>
                <w:caps w:val="0"/>
                <w:lang w:val="it-IT"/>
              </w:rPr>
              <w:t>B</w:t>
            </w:r>
            <w:r>
              <w:rPr>
                <w:caps w:val="0"/>
                <w:lang w:val="it-IT"/>
              </w:rPr>
              <w:t xml:space="preserve"> </w:t>
            </w:r>
            <w:r w:rsidR="0054719B">
              <w:rPr>
                <w:caps w:val="0"/>
                <w:lang w:val="it-IT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C339B0" w14:textId="77777777" w:rsidR="00D33C58" w:rsidRPr="00356960" w:rsidRDefault="00E92C87" w:rsidP="002779EA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 xml:space="preserve">Inglese </w:t>
            </w:r>
            <w:r w:rsidR="002779EA">
              <w:rPr>
                <w:caps w:val="0"/>
                <w:lang w:val="it-IT"/>
              </w:rPr>
              <w:t>B</w:t>
            </w:r>
            <w:r>
              <w:rPr>
                <w:caps w:val="0"/>
                <w:lang w:val="it-IT"/>
              </w:rPr>
              <w:t xml:space="preserve"> 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88E99B" w14:textId="77777777" w:rsidR="00D33C58" w:rsidRDefault="00E92C87" w:rsidP="00237406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 xml:space="preserve">Inglese </w:t>
            </w:r>
            <w:r w:rsidR="002779EA">
              <w:rPr>
                <w:caps w:val="0"/>
                <w:lang w:val="it-IT"/>
              </w:rPr>
              <w:t>B</w:t>
            </w:r>
            <w:r>
              <w:rPr>
                <w:caps w:val="0"/>
                <w:lang w:val="it-IT"/>
              </w:rPr>
              <w:t xml:space="preserve"> 2</w:t>
            </w:r>
          </w:p>
          <w:p w14:paraId="1576C2E4" w14:textId="77777777" w:rsidR="00E92C87" w:rsidRPr="00356960" w:rsidRDefault="00E92C87" w:rsidP="00237406">
            <w:pPr>
              <w:pStyle w:val="ECVLanguageLevel"/>
              <w:rPr>
                <w:lang w:val="it-IT"/>
              </w:rPr>
            </w:pPr>
          </w:p>
        </w:tc>
      </w:tr>
      <w:tr w:rsidR="00D33C58" w:rsidRPr="00785C4F" w14:paraId="13796EE6" w14:textId="77777777" w:rsidTr="00237406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7DB9F5E" w14:textId="77777777" w:rsidR="00D33C58" w:rsidRPr="00356960" w:rsidRDefault="00D33C58" w:rsidP="00237406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F7DAD97" w14:textId="77777777" w:rsidR="00D33C58" w:rsidRPr="00356960" w:rsidRDefault="00E92C87" w:rsidP="00E63BB3">
            <w:pPr>
              <w:pStyle w:val="ECVLanguageCertificate"/>
              <w:rPr>
                <w:lang w:val="it-IT"/>
              </w:rPr>
            </w:pPr>
            <w:r>
              <w:rPr>
                <w:lang w:val="it-IT"/>
              </w:rPr>
              <w:t xml:space="preserve">      </w:t>
            </w:r>
            <w:r w:rsidR="0054719B">
              <w:rPr>
                <w:lang w:val="it-IT"/>
              </w:rPr>
              <w:t xml:space="preserve">   </w:t>
            </w:r>
            <w:r>
              <w:rPr>
                <w:lang w:val="it-IT"/>
              </w:rPr>
              <w:t>Russo B1</w:t>
            </w:r>
            <w:r w:rsidR="00DF1A59">
              <w:rPr>
                <w:lang w:val="it-IT"/>
              </w:rPr>
              <w:t xml:space="preserve">                   </w:t>
            </w:r>
            <w:r w:rsidR="0054719B">
              <w:rPr>
                <w:lang w:val="it-IT"/>
              </w:rPr>
              <w:t xml:space="preserve">   </w:t>
            </w:r>
            <w:r w:rsidR="00DF1A59">
              <w:rPr>
                <w:lang w:val="it-IT"/>
              </w:rPr>
              <w:t xml:space="preserve"> Russo B </w:t>
            </w:r>
            <w:r w:rsidR="00E63BB3">
              <w:rPr>
                <w:lang w:val="it-IT"/>
              </w:rPr>
              <w:t>1</w:t>
            </w:r>
            <w:r w:rsidR="00DF1A59">
              <w:rPr>
                <w:lang w:val="it-IT"/>
              </w:rPr>
              <w:t xml:space="preserve">               </w:t>
            </w:r>
            <w:r w:rsidR="0054719B">
              <w:rPr>
                <w:lang w:val="it-IT"/>
              </w:rPr>
              <w:t xml:space="preserve">      </w:t>
            </w:r>
            <w:r w:rsidR="00DF1A59">
              <w:rPr>
                <w:lang w:val="it-IT"/>
              </w:rPr>
              <w:t xml:space="preserve">Russo B </w:t>
            </w:r>
            <w:r w:rsidR="00E63BB3">
              <w:rPr>
                <w:lang w:val="it-IT"/>
              </w:rPr>
              <w:t>1</w:t>
            </w:r>
            <w:r w:rsidR="00DF1A59">
              <w:rPr>
                <w:lang w:val="it-IT"/>
              </w:rPr>
              <w:t xml:space="preserve">                  </w:t>
            </w:r>
            <w:r w:rsidR="0054719B">
              <w:rPr>
                <w:lang w:val="it-IT"/>
              </w:rPr>
              <w:t xml:space="preserve">   </w:t>
            </w:r>
            <w:r w:rsidR="00DF1A59">
              <w:rPr>
                <w:lang w:val="it-IT"/>
              </w:rPr>
              <w:t xml:space="preserve">Russo B </w:t>
            </w:r>
            <w:r w:rsidR="00E63BB3">
              <w:rPr>
                <w:lang w:val="it-IT"/>
              </w:rPr>
              <w:t>1</w:t>
            </w:r>
            <w:r w:rsidR="0054719B">
              <w:rPr>
                <w:lang w:val="it-IT"/>
              </w:rPr>
              <w:t xml:space="preserve">       </w:t>
            </w:r>
            <w:r w:rsidR="00DF1A59">
              <w:rPr>
                <w:lang w:val="it-IT"/>
              </w:rPr>
              <w:t xml:space="preserve">               Russo B 1</w:t>
            </w:r>
          </w:p>
        </w:tc>
      </w:tr>
      <w:tr w:rsidR="00D33C58" w:rsidRPr="00785C4F" w14:paraId="5E677B76" w14:textId="77777777" w:rsidTr="00237406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4A0168B" w14:textId="77777777" w:rsidR="00D33C58" w:rsidRPr="00356960" w:rsidRDefault="00D33C58" w:rsidP="00237406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C8D93AE" w14:textId="77777777" w:rsidR="00D33C58" w:rsidRPr="00356960" w:rsidRDefault="00D33C58" w:rsidP="00237406">
            <w:pPr>
              <w:pStyle w:val="ECVLanguageExplanation"/>
              <w:rPr>
                <w:lang w:val="it-IT"/>
              </w:rPr>
            </w:pPr>
          </w:p>
        </w:tc>
      </w:tr>
    </w:tbl>
    <w:p w14:paraId="42F84472" w14:textId="77777777" w:rsidR="00D33C58" w:rsidRPr="00356960" w:rsidRDefault="00D33C58" w:rsidP="00D33C58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33C58" w:rsidRPr="00785C4F" w14:paraId="2767FC9C" w14:textId="77777777" w:rsidTr="0023740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9669671" w14:textId="77777777" w:rsidR="00D33C58" w:rsidRPr="00356960" w:rsidRDefault="00D33C58" w:rsidP="00237406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7FA63C65" w14:textId="77777777" w:rsidR="00D33C58" w:rsidRPr="00356960" w:rsidRDefault="00E63BB3" w:rsidP="00D33C58">
            <w:pPr>
              <w:pStyle w:val="ECVSectionBullet"/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lang w:val="it-IT"/>
              </w:rPr>
              <w:t>Ottima competenza nei rapporti sia con i dipendenti che con i pazienti</w:t>
            </w:r>
          </w:p>
        </w:tc>
      </w:tr>
    </w:tbl>
    <w:p w14:paraId="5B52A158" w14:textId="77777777" w:rsidR="00D33C58" w:rsidRPr="00356960" w:rsidRDefault="00D33C58" w:rsidP="00D33C58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33C58" w:rsidRPr="00785C4F" w14:paraId="27FF0F97" w14:textId="77777777" w:rsidTr="002779EA">
        <w:trPr>
          <w:cantSplit/>
          <w:trHeight w:val="80"/>
        </w:trPr>
        <w:tc>
          <w:tcPr>
            <w:tcW w:w="2834" w:type="dxa"/>
            <w:shd w:val="clear" w:color="auto" w:fill="auto"/>
          </w:tcPr>
          <w:p w14:paraId="0C04A169" w14:textId="77777777" w:rsidR="00D33C58" w:rsidRPr="00356960" w:rsidRDefault="00D33C58" w:rsidP="00237406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28B0F6F6" w14:textId="77777777" w:rsidR="00D33C58" w:rsidRPr="00356960" w:rsidRDefault="00D33C58" w:rsidP="00237406">
            <w:pPr>
              <w:pStyle w:val="ECVSectionDetails"/>
              <w:rPr>
                <w:lang w:val="it-IT"/>
              </w:rPr>
            </w:pPr>
          </w:p>
        </w:tc>
      </w:tr>
    </w:tbl>
    <w:p w14:paraId="7F05CD9F" w14:textId="77777777" w:rsidR="00D33C58" w:rsidRPr="00356960" w:rsidRDefault="00D33C58" w:rsidP="00D33C58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33C58" w:rsidRPr="00785C4F" w14:paraId="31239909" w14:textId="77777777" w:rsidTr="0023740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CAE4EB1" w14:textId="77777777" w:rsidR="00D33C58" w:rsidRPr="00356960" w:rsidRDefault="00D33C58" w:rsidP="00237406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660D8E93" w14:textId="77777777" w:rsidR="00D33C58" w:rsidRPr="00356960" w:rsidRDefault="00D33C58" w:rsidP="002779EA">
            <w:pPr>
              <w:pStyle w:val="ECVSectionBullet"/>
              <w:rPr>
                <w:lang w:val="it-IT"/>
              </w:rPr>
            </w:pPr>
          </w:p>
        </w:tc>
      </w:tr>
    </w:tbl>
    <w:p w14:paraId="3DB2BCDF" w14:textId="77777777" w:rsidR="00D33C58" w:rsidRPr="00356960" w:rsidRDefault="00D33C58" w:rsidP="00D33C58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33C58" w:rsidRPr="00785C4F" w14:paraId="075E05BC" w14:textId="77777777" w:rsidTr="0023740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047F3F" w14:textId="77777777" w:rsidR="00D33C58" w:rsidRPr="00356960" w:rsidRDefault="00D33C58" w:rsidP="00237406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14:paraId="00924B43" w14:textId="77777777" w:rsidR="00D33C58" w:rsidRPr="00356960" w:rsidRDefault="00DF1A59" w:rsidP="00D33C58">
            <w:pPr>
              <w:pStyle w:val="ECVSectionBullet"/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lang w:val="it-IT"/>
              </w:rPr>
              <w:t>Microsoft Office – Applicazioni per Internet</w:t>
            </w:r>
          </w:p>
        </w:tc>
      </w:tr>
    </w:tbl>
    <w:p w14:paraId="3D0EC036" w14:textId="77777777" w:rsidR="00D33C58" w:rsidRPr="00356960" w:rsidRDefault="00D33C58" w:rsidP="00D33C58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33C58" w:rsidRPr="00D9418C" w14:paraId="4362F7AB" w14:textId="77777777" w:rsidTr="0023740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9F09E75" w14:textId="77777777" w:rsidR="00D33C58" w:rsidRPr="00356960" w:rsidRDefault="00D33C58" w:rsidP="00237406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1EFBF7ED" w14:textId="77777777" w:rsidR="00D33C58" w:rsidRPr="00356960" w:rsidRDefault="002779EA" w:rsidP="00237406">
            <w:pPr>
              <w:pStyle w:val="ECVSectionDetails"/>
              <w:rPr>
                <w:lang w:val="it-IT"/>
              </w:rPr>
            </w:pPr>
            <w:r>
              <w:rPr>
                <w:lang w:val="it-IT"/>
              </w:rPr>
              <w:t>Patente B</w:t>
            </w:r>
          </w:p>
        </w:tc>
      </w:tr>
    </w:tbl>
    <w:p w14:paraId="46C43A48" w14:textId="77777777" w:rsidR="00D33C58" w:rsidRPr="00356960" w:rsidRDefault="00D33C58" w:rsidP="00D33C58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33C58" w:rsidRPr="00356960" w14:paraId="1A4EB2CE" w14:textId="77777777" w:rsidTr="00237406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0FCA9DB" w14:textId="77777777" w:rsidR="00D33C58" w:rsidRPr="00356960" w:rsidRDefault="00D33C58" w:rsidP="00237406">
            <w:pPr>
              <w:pStyle w:val="ECVLeftHeading"/>
              <w:rPr>
                <w:lang w:val="it-IT"/>
              </w:rPr>
            </w:pPr>
            <w:r w:rsidRPr="00356960">
              <w:rPr>
                <w:caps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0D1E43" w14:textId="77777777" w:rsidR="00D33C58" w:rsidRPr="00356960" w:rsidRDefault="00D33C58" w:rsidP="00237406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55F7106" wp14:editId="397FB32B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960">
              <w:rPr>
                <w:lang w:val="it-IT"/>
              </w:rPr>
              <w:t xml:space="preserve"> </w:t>
            </w:r>
          </w:p>
        </w:tc>
      </w:tr>
    </w:tbl>
    <w:p w14:paraId="582E40BB" w14:textId="77777777" w:rsidR="00D33C58" w:rsidRPr="00356960" w:rsidRDefault="00D33C58" w:rsidP="00D33C58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33C58" w:rsidRPr="00E430A8" w14:paraId="6BE36400" w14:textId="77777777" w:rsidTr="0023740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176331C" w14:textId="77777777" w:rsidR="00D33C58" w:rsidRPr="00BC17BF" w:rsidRDefault="00D33C58" w:rsidP="002779EA">
            <w:pPr>
              <w:pStyle w:val="ECVLeftDetails"/>
              <w:rPr>
                <w:b/>
                <w:bCs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2E935F3D" w14:textId="77777777" w:rsidR="00D33C58" w:rsidRPr="00260D2D" w:rsidRDefault="00BC17BF" w:rsidP="002779EA">
            <w:pPr>
              <w:pStyle w:val="ECVSectionDetails"/>
              <w:rPr>
                <w:b/>
                <w:bCs/>
                <w:szCs w:val="18"/>
                <w:lang w:val="it-IT"/>
              </w:rPr>
            </w:pPr>
            <w:r w:rsidRPr="00260D2D">
              <w:rPr>
                <w:b/>
                <w:bCs/>
                <w:szCs w:val="18"/>
                <w:lang w:val="it-IT"/>
              </w:rPr>
              <w:t xml:space="preserve">- </w:t>
            </w:r>
            <w:r w:rsidR="002779EA" w:rsidRPr="00260D2D">
              <w:rPr>
                <w:b/>
                <w:bCs/>
                <w:szCs w:val="18"/>
                <w:lang w:val="it-IT"/>
              </w:rPr>
              <w:t xml:space="preserve">Pubblicazione </w:t>
            </w:r>
            <w:r w:rsidR="00711FAF" w:rsidRPr="00260D2D">
              <w:rPr>
                <w:b/>
                <w:bCs/>
                <w:szCs w:val="18"/>
                <w:lang w:val="it-IT"/>
              </w:rPr>
              <w:t xml:space="preserve">scientifica “La </w:t>
            </w:r>
            <w:r w:rsidR="002779EA" w:rsidRPr="00260D2D">
              <w:rPr>
                <w:b/>
                <w:bCs/>
                <w:szCs w:val="18"/>
                <w:lang w:val="it-IT"/>
              </w:rPr>
              <w:t xml:space="preserve">Valutazione delle </w:t>
            </w:r>
            <w:r w:rsidR="00711FAF" w:rsidRPr="00260D2D">
              <w:rPr>
                <w:b/>
                <w:bCs/>
                <w:szCs w:val="18"/>
                <w:lang w:val="it-IT"/>
              </w:rPr>
              <w:t>P</w:t>
            </w:r>
            <w:r w:rsidR="002779EA" w:rsidRPr="00260D2D">
              <w:rPr>
                <w:b/>
                <w:bCs/>
                <w:szCs w:val="18"/>
                <w:lang w:val="it-IT"/>
              </w:rPr>
              <w:t xml:space="preserve">atologie </w:t>
            </w:r>
            <w:r w:rsidR="00711FAF" w:rsidRPr="00260D2D">
              <w:rPr>
                <w:b/>
                <w:bCs/>
                <w:szCs w:val="18"/>
                <w:lang w:val="it-IT"/>
              </w:rPr>
              <w:t>P</w:t>
            </w:r>
            <w:r w:rsidR="002779EA" w:rsidRPr="00260D2D">
              <w:rPr>
                <w:b/>
                <w:bCs/>
                <w:szCs w:val="18"/>
                <w:lang w:val="it-IT"/>
              </w:rPr>
              <w:t>osturali</w:t>
            </w:r>
            <w:r w:rsidR="00711FAF" w:rsidRPr="00260D2D">
              <w:rPr>
                <w:b/>
                <w:bCs/>
                <w:szCs w:val="18"/>
                <w:lang w:val="it-IT"/>
              </w:rPr>
              <w:t xml:space="preserve"> – Manuale per gli Allievi Tecnici di</w:t>
            </w:r>
            <w:r w:rsidRPr="00260D2D">
              <w:rPr>
                <w:b/>
                <w:bCs/>
                <w:szCs w:val="18"/>
                <w:lang w:val="it-IT"/>
              </w:rPr>
              <w:t xml:space="preserve"> V</w:t>
            </w:r>
            <w:r w:rsidR="00711FAF" w:rsidRPr="00260D2D">
              <w:rPr>
                <w:b/>
                <w:bCs/>
                <w:szCs w:val="18"/>
                <w:lang w:val="it-IT"/>
              </w:rPr>
              <w:t>alutazione delle Patologie Posturali”</w:t>
            </w:r>
            <w:r w:rsidR="002779EA" w:rsidRPr="00260D2D">
              <w:rPr>
                <w:b/>
                <w:bCs/>
                <w:szCs w:val="18"/>
                <w:lang w:val="it-IT"/>
              </w:rPr>
              <w:t>, in collaborazione con il Prof. Alicicco</w:t>
            </w:r>
            <w:r w:rsidR="00B034BC" w:rsidRPr="00260D2D">
              <w:rPr>
                <w:b/>
                <w:bCs/>
                <w:szCs w:val="18"/>
                <w:lang w:val="it-IT"/>
              </w:rPr>
              <w:t>.</w:t>
            </w:r>
            <w:r w:rsidR="00260D2D">
              <w:rPr>
                <w:b/>
                <w:bCs/>
                <w:szCs w:val="18"/>
                <w:lang w:val="it-IT"/>
              </w:rPr>
              <w:br/>
            </w:r>
          </w:p>
          <w:p w14:paraId="66B96520" w14:textId="77777777" w:rsidR="00260D2D" w:rsidRPr="00260D2D" w:rsidRDefault="00BC17BF" w:rsidP="00260D2D">
            <w:pPr>
              <w:pStyle w:val="ECVComments"/>
              <w:rPr>
                <w:b/>
                <w:bCs/>
                <w:sz w:val="18"/>
                <w:szCs w:val="18"/>
                <w:lang w:val="it-IT"/>
              </w:rPr>
            </w:pPr>
            <w:r w:rsidRPr="00260D2D">
              <w:rPr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60D2D" w:rsidRPr="00260D2D">
              <w:rPr>
                <w:b/>
                <w:bCs/>
                <w:sz w:val="18"/>
                <w:szCs w:val="18"/>
                <w:lang w:val="it-IT"/>
              </w:rPr>
              <w:t xml:space="preserve"> Corso teorico-pratico di “Multidisciplinarità Clinica - Diagnosi e Refertazione delle Disfunzioni Posturali”</w:t>
            </w:r>
          </w:p>
          <w:p w14:paraId="71696A48" w14:textId="77777777" w:rsidR="00260D2D" w:rsidRPr="00260D2D" w:rsidRDefault="00BC17BF" w:rsidP="002779EA">
            <w:pPr>
              <w:pStyle w:val="ECVSectionDetails"/>
              <w:rPr>
                <w:b/>
                <w:bCs/>
                <w:szCs w:val="18"/>
                <w:lang w:val="it-IT"/>
              </w:rPr>
            </w:pPr>
            <w:r w:rsidRPr="00260D2D">
              <w:rPr>
                <w:b/>
                <w:bCs/>
                <w:szCs w:val="18"/>
                <w:lang w:val="it-IT"/>
              </w:rPr>
              <w:t xml:space="preserve">- Relatrice e Coordinatrice del Corso </w:t>
            </w:r>
            <w:r w:rsidR="002779EA" w:rsidRPr="00260D2D">
              <w:rPr>
                <w:b/>
                <w:bCs/>
                <w:szCs w:val="18"/>
                <w:lang w:val="it-IT"/>
              </w:rPr>
              <w:t>su</w:t>
            </w:r>
            <w:r w:rsidRPr="00260D2D">
              <w:rPr>
                <w:b/>
                <w:bCs/>
                <w:szCs w:val="18"/>
                <w:lang w:val="it-IT"/>
              </w:rPr>
              <w:t xml:space="preserve">lla </w:t>
            </w:r>
            <w:r w:rsidR="002779EA" w:rsidRPr="00260D2D">
              <w:rPr>
                <w:b/>
                <w:bCs/>
                <w:szCs w:val="18"/>
                <w:lang w:val="it-IT"/>
              </w:rPr>
              <w:t>Difesa</w:t>
            </w:r>
            <w:r w:rsidRPr="00260D2D">
              <w:rPr>
                <w:b/>
                <w:bCs/>
                <w:szCs w:val="18"/>
                <w:lang w:val="it-IT"/>
              </w:rPr>
              <w:t xml:space="preserve"> Medico</w:t>
            </w:r>
            <w:r w:rsidR="002779EA" w:rsidRPr="00260D2D">
              <w:rPr>
                <w:b/>
                <w:bCs/>
                <w:szCs w:val="18"/>
                <w:lang w:val="it-IT"/>
              </w:rPr>
              <w:t xml:space="preserve"> </w:t>
            </w:r>
            <w:r w:rsidRPr="00260D2D">
              <w:rPr>
                <w:b/>
                <w:bCs/>
                <w:szCs w:val="18"/>
                <w:lang w:val="it-IT"/>
              </w:rPr>
              <w:t>S</w:t>
            </w:r>
            <w:r w:rsidR="002779EA" w:rsidRPr="00260D2D">
              <w:rPr>
                <w:b/>
                <w:bCs/>
                <w:szCs w:val="18"/>
                <w:lang w:val="it-IT"/>
              </w:rPr>
              <w:t xml:space="preserve">anitaria </w:t>
            </w:r>
            <w:r w:rsidRPr="00260D2D">
              <w:rPr>
                <w:b/>
                <w:bCs/>
                <w:szCs w:val="18"/>
                <w:lang w:val="it-IT"/>
              </w:rPr>
              <w:t>C</w:t>
            </w:r>
            <w:r w:rsidR="002779EA" w:rsidRPr="00260D2D">
              <w:rPr>
                <w:b/>
                <w:bCs/>
                <w:szCs w:val="18"/>
                <w:lang w:val="it-IT"/>
              </w:rPr>
              <w:t>ivile NBCR per dirigenti e supervisori</w:t>
            </w:r>
            <w:r w:rsidRPr="00260D2D">
              <w:rPr>
                <w:b/>
                <w:bCs/>
                <w:szCs w:val="18"/>
                <w:lang w:val="it-IT"/>
              </w:rPr>
              <w:t xml:space="preserve"> NATO, </w:t>
            </w:r>
            <w:r w:rsidR="002779EA" w:rsidRPr="00260D2D">
              <w:rPr>
                <w:b/>
                <w:bCs/>
                <w:szCs w:val="18"/>
                <w:lang w:val="it-IT"/>
              </w:rPr>
              <w:t>tenuto presso la base N</w:t>
            </w:r>
            <w:r w:rsidRPr="00260D2D">
              <w:rPr>
                <w:b/>
                <w:bCs/>
                <w:szCs w:val="18"/>
                <w:lang w:val="it-IT"/>
              </w:rPr>
              <w:t>ATO</w:t>
            </w:r>
            <w:r w:rsidR="002779EA" w:rsidRPr="00260D2D">
              <w:rPr>
                <w:b/>
                <w:bCs/>
                <w:szCs w:val="18"/>
                <w:lang w:val="it-IT"/>
              </w:rPr>
              <w:t xml:space="preserve"> di Bagnoli, in collaborazione con CNR di Napoli, Università degli studi Partenope e 118 Campania</w:t>
            </w:r>
            <w:r w:rsidR="00B034BC" w:rsidRPr="00260D2D">
              <w:rPr>
                <w:b/>
                <w:bCs/>
                <w:szCs w:val="18"/>
                <w:lang w:val="it-IT"/>
              </w:rPr>
              <w:t>.</w:t>
            </w:r>
            <w:r w:rsidR="00260D2D">
              <w:rPr>
                <w:b/>
                <w:bCs/>
                <w:szCs w:val="18"/>
                <w:lang w:val="it-IT"/>
              </w:rPr>
              <w:br/>
            </w:r>
          </w:p>
          <w:p w14:paraId="741F32A8" w14:textId="77777777" w:rsidR="00B034BC" w:rsidRDefault="00BC17BF" w:rsidP="002779EA">
            <w:pPr>
              <w:pStyle w:val="ECVSectionDetails"/>
              <w:rPr>
                <w:b/>
                <w:bCs/>
                <w:szCs w:val="18"/>
              </w:rPr>
            </w:pPr>
            <w:r w:rsidRPr="00260D2D">
              <w:rPr>
                <w:b/>
                <w:bCs/>
                <w:szCs w:val="18"/>
              </w:rPr>
              <w:t>-</w:t>
            </w:r>
            <w:r w:rsidR="00260D2D">
              <w:rPr>
                <w:b/>
                <w:bCs/>
                <w:szCs w:val="18"/>
              </w:rPr>
              <w:t xml:space="preserve"> Part</w:t>
            </w:r>
            <w:r w:rsidR="00C71E30">
              <w:rPr>
                <w:b/>
                <w:bCs/>
                <w:szCs w:val="18"/>
              </w:rPr>
              <w:t>i</w:t>
            </w:r>
            <w:r w:rsidR="00260D2D">
              <w:rPr>
                <w:b/>
                <w:bCs/>
                <w:szCs w:val="18"/>
              </w:rPr>
              <w:t>cipation at the 7</w:t>
            </w:r>
            <w:r w:rsidR="00260D2D" w:rsidRPr="00260D2D">
              <w:rPr>
                <w:b/>
                <w:bCs/>
                <w:szCs w:val="18"/>
                <w:vertAlign w:val="superscript"/>
              </w:rPr>
              <w:t>th</w:t>
            </w:r>
            <w:r w:rsidR="00260D2D">
              <w:rPr>
                <w:b/>
                <w:bCs/>
                <w:szCs w:val="18"/>
              </w:rPr>
              <w:t xml:space="preserve"> International Conference &amp; Exhibition on “Physioterapy &amp; Physical Rehabilitation on March 25-26, 2019</w:t>
            </w:r>
            <w:r w:rsidR="00C71E30">
              <w:rPr>
                <w:b/>
                <w:bCs/>
                <w:szCs w:val="18"/>
              </w:rPr>
              <w:t xml:space="preserve">, with the </w:t>
            </w:r>
            <w:r w:rsidR="00C71E30" w:rsidRPr="00C71E30">
              <w:rPr>
                <w:b/>
                <w:bCs/>
                <w:szCs w:val="18"/>
              </w:rPr>
              <w:t>scientific publication</w:t>
            </w:r>
            <w:r w:rsidR="00B034BC" w:rsidRPr="00260D2D">
              <w:rPr>
                <w:b/>
                <w:bCs/>
                <w:szCs w:val="18"/>
              </w:rPr>
              <w:t xml:space="preserve"> </w:t>
            </w:r>
            <w:r w:rsidR="00E430A8" w:rsidRPr="00260D2D">
              <w:rPr>
                <w:b/>
                <w:bCs/>
                <w:szCs w:val="18"/>
              </w:rPr>
              <w:t>“Impact of functional electrostimulations in the complex neurehabilitation algorithm of patients with multiple sclerosis”, 2018.</w:t>
            </w:r>
          </w:p>
          <w:p w14:paraId="6BE74373" w14:textId="77777777" w:rsidR="00260D2D" w:rsidRDefault="00260D2D" w:rsidP="002779EA">
            <w:pPr>
              <w:pStyle w:val="ECVSectionDetails"/>
              <w:rPr>
                <w:b/>
                <w:bCs/>
                <w:szCs w:val="18"/>
              </w:rPr>
            </w:pPr>
          </w:p>
          <w:p w14:paraId="22138CB0" w14:textId="77777777" w:rsidR="00260D2D" w:rsidRPr="00260D2D" w:rsidRDefault="00260D2D" w:rsidP="002779EA">
            <w:pPr>
              <w:pStyle w:val="ECVSectionDetails"/>
              <w:rPr>
                <w:b/>
                <w:bCs/>
                <w:szCs w:val="18"/>
              </w:rPr>
            </w:pPr>
          </w:p>
          <w:p w14:paraId="630903CB" w14:textId="77777777" w:rsidR="002779EA" w:rsidRPr="00260D2D" w:rsidRDefault="002779EA" w:rsidP="002779EA">
            <w:pPr>
              <w:pStyle w:val="ECVSectionDetails"/>
              <w:rPr>
                <w:b/>
                <w:bCs/>
                <w:szCs w:val="18"/>
              </w:rPr>
            </w:pPr>
          </w:p>
        </w:tc>
      </w:tr>
    </w:tbl>
    <w:p w14:paraId="148A48A4" w14:textId="77777777" w:rsidR="00D33C58" w:rsidRPr="00785C4F" w:rsidRDefault="00D33C58" w:rsidP="00D33C58"/>
    <w:p w14:paraId="18117726" w14:textId="77777777" w:rsidR="001A6BE1" w:rsidRPr="00785C4F" w:rsidRDefault="001A6BE1"/>
    <w:sectPr w:rsidR="001A6BE1" w:rsidRPr="00785C4F" w:rsidSect="002B5F2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F720" w14:textId="77777777" w:rsidR="00621576" w:rsidRDefault="00621576" w:rsidP="002B5F25">
      <w:r>
        <w:separator/>
      </w:r>
    </w:p>
  </w:endnote>
  <w:endnote w:type="continuationSeparator" w:id="0">
    <w:p w14:paraId="4B0DB9B6" w14:textId="77777777" w:rsidR="00621576" w:rsidRDefault="00621576" w:rsidP="002B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6F1A" w14:textId="77777777" w:rsidR="002A00A2" w:rsidRPr="00356960" w:rsidRDefault="00D33C58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EB0261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EB026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it-IT"/>
      </w:rPr>
      <w:t>2</w:t>
    </w:r>
    <w:r w:rsidR="00EB0261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EB0261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EB026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it-IT"/>
      </w:rPr>
      <w:t>2</w:t>
    </w:r>
    <w:r w:rsidR="00EB0261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518E" w14:textId="77777777" w:rsidR="002A00A2" w:rsidRPr="00356960" w:rsidRDefault="00D33C58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EB0261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EB0261">
      <w:rPr>
        <w:rFonts w:eastAsia="ArialMT" w:cs="ArialMT"/>
        <w:sz w:val="14"/>
        <w:szCs w:val="14"/>
      </w:rPr>
      <w:fldChar w:fldCharType="separate"/>
    </w:r>
    <w:r w:rsidR="002779EA">
      <w:rPr>
        <w:rFonts w:eastAsia="ArialMT" w:cs="ArialMT"/>
        <w:noProof/>
        <w:sz w:val="14"/>
        <w:szCs w:val="14"/>
        <w:lang w:val="it-IT"/>
      </w:rPr>
      <w:t>3</w:t>
    </w:r>
    <w:r w:rsidR="00EB0261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EB0261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EB0261">
      <w:rPr>
        <w:rFonts w:eastAsia="ArialMT" w:cs="ArialMT"/>
        <w:sz w:val="14"/>
        <w:szCs w:val="14"/>
      </w:rPr>
      <w:fldChar w:fldCharType="separate"/>
    </w:r>
    <w:r w:rsidR="002779EA">
      <w:rPr>
        <w:rFonts w:eastAsia="ArialMT" w:cs="ArialMT"/>
        <w:noProof/>
        <w:sz w:val="14"/>
        <w:szCs w:val="14"/>
        <w:lang w:val="it-IT"/>
      </w:rPr>
      <w:t>3</w:t>
    </w:r>
    <w:r w:rsidR="00EB0261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886A" w14:textId="77777777" w:rsidR="00621576" w:rsidRDefault="00621576" w:rsidP="002B5F25">
      <w:r>
        <w:separator/>
      </w:r>
    </w:p>
  </w:footnote>
  <w:footnote w:type="continuationSeparator" w:id="0">
    <w:p w14:paraId="4D483BF2" w14:textId="77777777" w:rsidR="00621576" w:rsidRDefault="00621576" w:rsidP="002B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8D7D" w14:textId="77777777" w:rsidR="002A00A2" w:rsidRPr="00356960" w:rsidRDefault="00D9103F">
    <w:pPr>
      <w:pStyle w:val="ECVCurriculumVitaeNextPages"/>
      <w:rPr>
        <w:lang w:val="it-IT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1911DD06" wp14:editId="5D58FD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C58" w:rsidRPr="00356960">
      <w:rPr>
        <w:lang w:val="it-IT"/>
      </w:rPr>
      <w:t xml:space="preserve"> </w:t>
    </w:r>
    <w:r w:rsidR="00D33C58" w:rsidRPr="00356960">
      <w:rPr>
        <w:lang w:val="it-IT"/>
      </w:rPr>
      <w:tab/>
      <w:t xml:space="preserve"> </w:t>
    </w:r>
    <w:r w:rsidR="00D33C58" w:rsidRPr="00356960">
      <w:rPr>
        <w:szCs w:val="20"/>
        <w:lang w:val="it-IT"/>
      </w:rPr>
      <w:t>Curriculum Vitae</w:t>
    </w:r>
    <w:r w:rsidR="00D33C58" w:rsidRPr="00356960">
      <w:rPr>
        <w:szCs w:val="20"/>
        <w:lang w:val="it-IT"/>
      </w:rPr>
      <w:tab/>
      <w:t xml:space="preserve"> Sostituire con Nome (i) Cognome (i)</w:t>
    </w:r>
    <w:r w:rsidR="00D33C58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6AE" w14:textId="77777777" w:rsidR="006D683C" w:rsidRDefault="00D9103F">
    <w:pPr>
      <w:pStyle w:val="ECVCurriculumVitaeNextPages"/>
      <w:rPr>
        <w:szCs w:val="20"/>
        <w:lang w:val="it-IT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3A012A68" wp14:editId="59C49F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C58" w:rsidRPr="00356960">
      <w:rPr>
        <w:lang w:val="it-IT"/>
      </w:rPr>
      <w:t xml:space="preserve"> </w:t>
    </w:r>
    <w:r w:rsidR="00D33C58" w:rsidRPr="00356960">
      <w:rPr>
        <w:lang w:val="it-IT"/>
      </w:rPr>
      <w:tab/>
      <w:t xml:space="preserve"> </w:t>
    </w:r>
    <w:r w:rsidR="00D33C58" w:rsidRPr="00356960">
      <w:rPr>
        <w:szCs w:val="20"/>
        <w:lang w:val="it-IT"/>
      </w:rPr>
      <w:t>Curriculum Vitae</w:t>
    </w:r>
    <w:r w:rsidR="00D33C58" w:rsidRPr="00356960">
      <w:rPr>
        <w:szCs w:val="20"/>
        <w:lang w:val="it-IT"/>
      </w:rPr>
      <w:tab/>
      <w:t xml:space="preserve"> </w:t>
    </w:r>
    <w:r w:rsidR="006D683C">
      <w:rPr>
        <w:szCs w:val="20"/>
        <w:lang w:val="it-IT"/>
      </w:rPr>
      <w:t>Eugenia Kirilova Voukadinova</w:t>
    </w:r>
  </w:p>
  <w:p w14:paraId="4A70EBB0" w14:textId="77777777" w:rsidR="002A00A2" w:rsidRPr="00356960" w:rsidRDefault="00D33C58">
    <w:pPr>
      <w:pStyle w:val="ECVCurriculumVitaeNextPages"/>
      <w:rPr>
        <w:lang w:val="it-IT"/>
      </w:rPr>
    </w:pPr>
    <w:r w:rsidRPr="00356960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9EB3784"/>
    <w:multiLevelType w:val="hybridMultilevel"/>
    <w:tmpl w:val="9924A74A"/>
    <w:lvl w:ilvl="0" w:tplc="0DE208F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58"/>
    <w:rsid w:val="00016E27"/>
    <w:rsid w:val="000456C8"/>
    <w:rsid w:val="000949A6"/>
    <w:rsid w:val="000967EB"/>
    <w:rsid w:val="000B1A6E"/>
    <w:rsid w:val="00133A13"/>
    <w:rsid w:val="0013751D"/>
    <w:rsid w:val="001A6BE1"/>
    <w:rsid w:val="001B7AA2"/>
    <w:rsid w:val="00260D2D"/>
    <w:rsid w:val="002779EA"/>
    <w:rsid w:val="00295BF9"/>
    <w:rsid w:val="002B5F25"/>
    <w:rsid w:val="002C6437"/>
    <w:rsid w:val="003772D6"/>
    <w:rsid w:val="00384B82"/>
    <w:rsid w:val="003B5C95"/>
    <w:rsid w:val="00424104"/>
    <w:rsid w:val="00456615"/>
    <w:rsid w:val="004F75E7"/>
    <w:rsid w:val="005114E9"/>
    <w:rsid w:val="00513632"/>
    <w:rsid w:val="00514107"/>
    <w:rsid w:val="00522C76"/>
    <w:rsid w:val="00532D2A"/>
    <w:rsid w:val="0054719B"/>
    <w:rsid w:val="005C0616"/>
    <w:rsid w:val="005E450D"/>
    <w:rsid w:val="00621576"/>
    <w:rsid w:val="006D33D1"/>
    <w:rsid w:val="006D683C"/>
    <w:rsid w:val="00711FAF"/>
    <w:rsid w:val="007234B4"/>
    <w:rsid w:val="00780D12"/>
    <w:rsid w:val="00785C4F"/>
    <w:rsid w:val="00816872"/>
    <w:rsid w:val="00826701"/>
    <w:rsid w:val="008319D3"/>
    <w:rsid w:val="00856841"/>
    <w:rsid w:val="008772D1"/>
    <w:rsid w:val="008C2B76"/>
    <w:rsid w:val="008E1B29"/>
    <w:rsid w:val="009807DF"/>
    <w:rsid w:val="0099108C"/>
    <w:rsid w:val="009D3D7F"/>
    <w:rsid w:val="009D552C"/>
    <w:rsid w:val="009F4556"/>
    <w:rsid w:val="00A32597"/>
    <w:rsid w:val="00A91A2B"/>
    <w:rsid w:val="00A93D8B"/>
    <w:rsid w:val="00B034BC"/>
    <w:rsid w:val="00B502CB"/>
    <w:rsid w:val="00B65F54"/>
    <w:rsid w:val="00BC17BF"/>
    <w:rsid w:val="00C51027"/>
    <w:rsid w:val="00C71E30"/>
    <w:rsid w:val="00D3123D"/>
    <w:rsid w:val="00D33C58"/>
    <w:rsid w:val="00D9103F"/>
    <w:rsid w:val="00D9418C"/>
    <w:rsid w:val="00D94850"/>
    <w:rsid w:val="00DF1A59"/>
    <w:rsid w:val="00E15AE1"/>
    <w:rsid w:val="00E430A8"/>
    <w:rsid w:val="00E53B93"/>
    <w:rsid w:val="00E543B6"/>
    <w:rsid w:val="00E60AFD"/>
    <w:rsid w:val="00E63BB3"/>
    <w:rsid w:val="00E92C87"/>
    <w:rsid w:val="00EB0261"/>
    <w:rsid w:val="00F26E61"/>
    <w:rsid w:val="00F76B5E"/>
    <w:rsid w:val="00F83C68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41FF4"/>
  <w15:docId w15:val="{9F084D48-5662-46E8-AD0F-EB6F3C58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C58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D33C5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33C5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33C5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33C5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D33C58"/>
  </w:style>
  <w:style w:type="paragraph" w:customStyle="1" w:styleId="ECVRightColumn">
    <w:name w:val="_ECV_RightColumn"/>
    <w:basedOn w:val="Normale"/>
    <w:rsid w:val="00D33C58"/>
  </w:style>
  <w:style w:type="paragraph" w:customStyle="1" w:styleId="ECVNameField">
    <w:name w:val="_ECV_NameField"/>
    <w:basedOn w:val="ECVRightColumn"/>
    <w:rsid w:val="00D33C58"/>
  </w:style>
  <w:style w:type="paragraph" w:customStyle="1" w:styleId="ECVRightHeading">
    <w:name w:val="_ECV_RightHeading"/>
    <w:basedOn w:val="ECVNameField"/>
    <w:rsid w:val="00D33C58"/>
  </w:style>
  <w:style w:type="paragraph" w:customStyle="1" w:styleId="ECVComments">
    <w:name w:val="_ECV_Comments"/>
    <w:basedOn w:val="ECVText"/>
    <w:rsid w:val="00D33C58"/>
  </w:style>
  <w:style w:type="paragraph" w:customStyle="1" w:styleId="ECVSubSectionHeading">
    <w:name w:val="_ECV_SubSectionHeading"/>
    <w:basedOn w:val="ECVRightColumn"/>
    <w:rsid w:val="00D33C58"/>
  </w:style>
  <w:style w:type="paragraph" w:customStyle="1" w:styleId="ECVOrganisationDetails">
    <w:name w:val="_ECV_OrganisationDetails"/>
    <w:basedOn w:val="ECVRightColumn"/>
    <w:rsid w:val="00D33C58"/>
  </w:style>
  <w:style w:type="paragraph" w:customStyle="1" w:styleId="ECVSectionDetails">
    <w:name w:val="_ECV_SectionDetails"/>
    <w:basedOn w:val="Normale"/>
    <w:rsid w:val="00D33C5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33C58"/>
    <w:pPr>
      <w:spacing w:before="0"/>
    </w:pPr>
  </w:style>
  <w:style w:type="paragraph" w:customStyle="1" w:styleId="ECVDate">
    <w:name w:val="_ECV_Date"/>
    <w:basedOn w:val="ECVLeftHeading"/>
    <w:rsid w:val="00D33C58"/>
  </w:style>
  <w:style w:type="paragraph" w:customStyle="1" w:styleId="ECVLeftDetails">
    <w:name w:val="_ECV_LeftDetails"/>
    <w:basedOn w:val="ECVLeftHeading"/>
    <w:rsid w:val="00D33C58"/>
  </w:style>
  <w:style w:type="paragraph" w:styleId="Pidipagina">
    <w:name w:val="footer"/>
    <w:basedOn w:val="Normale"/>
    <w:link w:val="PidipaginaCarattere"/>
    <w:rsid w:val="00D33C58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D33C58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D33C58"/>
  </w:style>
  <w:style w:type="paragraph" w:customStyle="1" w:styleId="ECVLanguageSubHeading">
    <w:name w:val="_ECV_LanguageSubHeading"/>
    <w:basedOn w:val="ECVLanguageHeading"/>
    <w:rsid w:val="00D33C58"/>
  </w:style>
  <w:style w:type="paragraph" w:customStyle="1" w:styleId="ECVLanguageLevel">
    <w:name w:val="_ECV_LanguageLevel"/>
    <w:basedOn w:val="ECVSectionDetails"/>
    <w:rsid w:val="00D33C5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33C58"/>
  </w:style>
  <w:style w:type="paragraph" w:customStyle="1" w:styleId="ECVLanguageExplanation">
    <w:name w:val="_ECV_LanguageExplanation"/>
    <w:basedOn w:val="Normale"/>
    <w:rsid w:val="00D33C58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otesto"/>
    <w:rsid w:val="00D33C58"/>
  </w:style>
  <w:style w:type="paragraph" w:customStyle="1" w:styleId="ECVLanguageName">
    <w:name w:val="_ECV_LanguageName"/>
    <w:basedOn w:val="ECVLanguageCertificate"/>
    <w:rsid w:val="00D33C58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33C58"/>
    <w:pPr>
      <w:suppressLineNumbers/>
      <w:spacing w:before="57"/>
      <w:ind w:right="283"/>
      <w:jc w:val="right"/>
    </w:pPr>
    <w:rPr>
      <w:caps/>
      <w:color w:val="0E4194"/>
      <w:sz w:val="18"/>
    </w:rPr>
  </w:style>
  <w:style w:type="paragraph" w:customStyle="1" w:styleId="ECVGenderRow">
    <w:name w:val="_ECV_GenderRow"/>
    <w:basedOn w:val="Normale"/>
    <w:rsid w:val="00D33C58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e"/>
    <w:rsid w:val="00D33C58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e"/>
    <w:rsid w:val="00D33C58"/>
  </w:style>
  <w:style w:type="paragraph" w:customStyle="1" w:styleId="ECVBlueBox">
    <w:name w:val="_ECV_BlueBox"/>
    <w:basedOn w:val="Normale"/>
    <w:rsid w:val="00D33C58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33C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3C58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C58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C5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65F5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ugenia_it@hotmail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Vituzzi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Alexandra Spassov</cp:lastModifiedBy>
  <cp:revision>32</cp:revision>
  <dcterms:created xsi:type="dcterms:W3CDTF">2020-01-26T18:11:00Z</dcterms:created>
  <dcterms:modified xsi:type="dcterms:W3CDTF">2022-01-14T11:47:00Z</dcterms:modified>
</cp:coreProperties>
</file>